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4B" w:rsidRDefault="00D7214B">
      <w:pPr>
        <w:rPr>
          <w:b/>
          <w:sz w:val="84"/>
          <w:szCs w:val="84"/>
        </w:rPr>
      </w:pPr>
      <w:bookmarkStart w:id="0" w:name="_GoBack"/>
      <w:bookmarkEnd w:id="0"/>
    </w:p>
    <w:p w:rsidR="00D7214B" w:rsidRPr="00E91C41" w:rsidRDefault="00E91C41">
      <w:pPr>
        <w:jc w:val="center"/>
        <w:rPr>
          <w:rFonts w:ascii="Times New Roman" w:hAnsi="Times New Roman" w:cs="Times New Roman"/>
          <w:b/>
          <w:sz w:val="84"/>
          <w:szCs w:val="84"/>
          <w:lang w:val="ru-RU"/>
        </w:rPr>
      </w:pPr>
      <w:r>
        <w:rPr>
          <w:rFonts w:ascii="Times New Roman" w:hAnsi="Times New Roman" w:cs="Times New Roman"/>
          <w:b/>
          <w:sz w:val="84"/>
          <w:szCs w:val="84"/>
          <w:lang w:val="ru-RU"/>
        </w:rPr>
        <w:t xml:space="preserve">КУТТЕР </w:t>
      </w:r>
      <w:r>
        <w:rPr>
          <w:rFonts w:ascii="Times New Roman" w:hAnsi="Times New Roman" w:cs="Times New Roman"/>
          <w:b/>
          <w:sz w:val="84"/>
          <w:szCs w:val="84"/>
        </w:rPr>
        <w:t>DPX</w:t>
      </w:r>
      <w:r w:rsidRPr="00E91C41">
        <w:rPr>
          <w:rFonts w:ascii="Times New Roman" w:hAnsi="Times New Roman" w:cs="Times New Roman"/>
          <w:b/>
          <w:sz w:val="84"/>
          <w:szCs w:val="84"/>
          <w:lang w:val="ru-RU"/>
        </w:rPr>
        <w:t>45</w:t>
      </w:r>
    </w:p>
    <w:p w:rsidR="00D7214B" w:rsidRDefault="00D7214B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D7214B" w:rsidRPr="00E91C41" w:rsidRDefault="00E91C41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РУКОВОДСТВО ПОЛЬЗОВАТЕЛЯ</w:t>
      </w:r>
    </w:p>
    <w:p w:rsidR="00D7214B" w:rsidRPr="00E91C41" w:rsidRDefault="00D7214B">
      <w:pPr>
        <w:ind w:left="354" w:hanging="354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D7214B" w:rsidRPr="00E91C41" w:rsidRDefault="00D7214B">
      <w:pPr>
        <w:ind w:left="354" w:hanging="354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D7214B" w:rsidRPr="00E91C41" w:rsidRDefault="00D7214B">
      <w:pPr>
        <w:ind w:left="354" w:hanging="354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D7214B" w:rsidRPr="00E91C41" w:rsidRDefault="00D7214B">
      <w:pPr>
        <w:ind w:left="354" w:hanging="354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D7214B" w:rsidRPr="00E91C41" w:rsidRDefault="00D7214B">
      <w:pPr>
        <w:ind w:left="354" w:hanging="354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D7214B" w:rsidRPr="00E91C41" w:rsidRDefault="00D7214B">
      <w:pPr>
        <w:ind w:left="354" w:hanging="354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D7214B" w:rsidRPr="00E91C41" w:rsidRDefault="00D7214B">
      <w:pPr>
        <w:ind w:firstLine="275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7214B" w:rsidRDefault="00E91C4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91C41">
        <w:rPr>
          <w:rFonts w:ascii="Times New Roman" w:hAnsi="Times New Roman" w:cs="Times New Roman"/>
          <w:sz w:val="28"/>
          <w:szCs w:val="28"/>
          <w:lang w:val="ru-RU"/>
        </w:rPr>
        <w:t xml:space="preserve">ХАРБИНСКАЯ КОММЕРЧЕСКАЯ МАШИНОСТРОИТЕЛЬНАЯ КОМПАНИЯ </w:t>
      </w:r>
    </w:p>
    <w:p w:rsidR="00D7214B" w:rsidRDefault="00E91C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"ЗОЛОТОЕ СЧАСТЬЕ", ООО</w:t>
      </w:r>
    </w:p>
    <w:p w:rsidR="00D7214B" w:rsidRDefault="00E91C41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 xml:space="preserve">Введение 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Применение: данная машина используется для измельчения мяса, корнеплодов, стеблей и ботвы растений в начинку.  </w:t>
      </w:r>
    </w:p>
    <w:p w:rsidR="00D7214B" w:rsidRDefault="00E91C41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Характеристики: машина использует принцип противоположно вращающихся элементов. Режущее устройство и овощи для измельчения вращаются в противоположные стороны. Такой тип вращения позволяет измельчать овощи в начинку. Бесперебойная работа и легкость технического обслуживания делают машину идеальным выбором для процесса по обработке овощей. </w:t>
      </w:r>
    </w:p>
    <w:p w:rsidR="00D7214B" w:rsidRDefault="00E91C41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Основная конструкция и функции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Основная конструкция: станина, червячная коробка передач, нож, чаша (смотрите рисунок 1)</w:t>
      </w:r>
    </w:p>
    <w:p w:rsidR="00D7214B" w:rsidRDefault="00E91C4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133350" distR="116840" simplePos="0" relativeHeight="2" behindDoc="1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229235</wp:posOffset>
            </wp:positionV>
            <wp:extent cx="3959860" cy="2947670"/>
            <wp:effectExtent l="0" t="0" r="0" b="0"/>
            <wp:wrapTight wrapText="bothSides">
              <wp:wrapPolygon edited="0">
                <wp:start x="-123" y="0"/>
                <wp:lineTo x="-123" y="21475"/>
                <wp:lineTo x="21611" y="21475"/>
                <wp:lineTo x="21611" y="0"/>
                <wp:lineTo x="-123" y="0"/>
              </wp:wrapPolygon>
            </wp:wrapTight>
            <wp:docPr id="1" name="Рисунок 1" descr="Новый точечн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Новый точечн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Части, находящиеся в контакте с пищевыми продуктами, выполнены из материала в соответствии с гигиеническими требованиями и легко чистятся.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Принцип работы: опустите защитную крышку ножа, положите продукты для измельчения в чашу. Так вы получите овощную начинку. (Время измельчения контролирует оператор).</w:t>
      </w:r>
    </w:p>
    <w:p w:rsidR="00D7214B" w:rsidRDefault="00E91C41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Технические характеристики </w:t>
      </w:r>
    </w:p>
    <w:p w:rsidR="00D7214B" w:rsidRDefault="00E91C41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Производительность</w:t>
      </w:r>
      <w:r>
        <w:rPr>
          <w:rFonts w:ascii="Times New Roman" w:hAnsi="Times New Roman" w:cs="Times New Roman"/>
          <w:sz w:val="28"/>
          <w:szCs w:val="28"/>
        </w:rPr>
        <w:t>: 160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кг/ч</w:t>
      </w:r>
    </w:p>
    <w:p w:rsidR="00D7214B" w:rsidRDefault="00E91C41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Мощность двигателя</w:t>
      </w:r>
      <w:r>
        <w:rPr>
          <w:rFonts w:ascii="Times New Roman" w:hAnsi="Times New Roman" w:cs="Times New Roman"/>
          <w:sz w:val="28"/>
          <w:szCs w:val="28"/>
        </w:rPr>
        <w:t>: 1.1</w:t>
      </w:r>
      <w:r>
        <w:rPr>
          <w:rFonts w:ascii="Times New Roman" w:hAnsi="Times New Roman" w:cs="Times New Roman"/>
          <w:sz w:val="28"/>
          <w:szCs w:val="28"/>
          <w:lang w:val="ru-RU"/>
        </w:rPr>
        <w:t>кВт</w:t>
      </w:r>
      <w:r>
        <w:rPr>
          <w:rFonts w:ascii="Times New Roman" w:hAnsi="Times New Roman" w:cs="Times New Roman"/>
          <w:sz w:val="28"/>
          <w:szCs w:val="28"/>
        </w:rPr>
        <w:t xml:space="preserve"> 3~380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</w:p>
    <w:p w:rsidR="00D7214B" w:rsidRDefault="00E91C41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Частота</w:t>
      </w:r>
      <w:r>
        <w:rPr>
          <w:rFonts w:ascii="Times New Roman" w:hAnsi="Times New Roman" w:cs="Times New Roman"/>
          <w:sz w:val="28"/>
          <w:szCs w:val="28"/>
        </w:rPr>
        <w:t>: 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Гц</w:t>
      </w:r>
    </w:p>
    <w:p w:rsidR="00D7214B" w:rsidRDefault="00E91C41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Ремень типа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710-2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ru-RU"/>
        </w:rPr>
        <w:t>1143-2</w:t>
      </w:r>
    </w:p>
    <w:p w:rsidR="00D7214B" w:rsidRDefault="00E91C41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Скорость вращения ножа: 1430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/мин</w:t>
      </w:r>
    </w:p>
    <w:p w:rsidR="00D7214B" w:rsidRDefault="00E91C41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Скорость вращения чаши: 30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/мин</w:t>
      </w:r>
    </w:p>
    <w:p w:rsidR="00D7214B" w:rsidRDefault="00E91C41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Установка и распаковка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Установите машину на ровную поверхность, чтобы обеспечить бесперебойную и надежную работу.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Проверьте готовность оборудования перед началом эксплуатации: посмотрите, все ли части прикручены должным образом; убедитесь, что кнопка выключения и электролиния исправны; проверьте, чтобы напряжение источника питания соответствовало установленному напряжению машины.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Проведите осмотр чаши. Если внутри нее были обнаружены посторонние предметы, удалите их, чтобы в процессе работы не повредить нож.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Проведите заземление оборудования. Один провод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подсоедините к земле, другие три (два) соедините с соответствующими точками подключения, когда выключатель находится в положении «выключено».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Закройте крышку, нажмите кнопку включения, проверьте направление вращения чаши. Верное направление – против часовой стрелки. Дождитесь плавного хода машины, затем можно приступить к эксплуатации.</w:t>
      </w:r>
    </w:p>
    <w:p w:rsidR="00D7214B" w:rsidRDefault="00E91C41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Рабочий процесс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Перед началом работы проведите осмотр чаши и продукты для измельчения. Если были обнаружены посторонние предметы, удалите их, чтобы в процессе работы не повредить нож и не вызвать неполадки в работе оборудования.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Размер овощей должен быть таким, чтобы овощи не задевали защитную крышку. Если овощи большого размера, нарежьте их на куски перед загрузкой в чашу. В процессе работы не допускайте попадание посторонних предметов в чашу,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не повредить нож.</w:t>
      </w:r>
    </w:p>
    <w:p w:rsidR="00D7214B" w:rsidRDefault="00E91C41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Неисправности и способы их устранения</w:t>
      </w:r>
    </w:p>
    <w:tbl>
      <w:tblPr>
        <w:tblW w:w="8647" w:type="dxa"/>
        <w:tblInd w:w="-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3260"/>
      </w:tblGrid>
      <w:tr w:rsidR="00D7214B">
        <w:trPr>
          <w:trHeight w:val="660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Неполадка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Причина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Способ устранения</w:t>
            </w:r>
          </w:p>
        </w:tc>
      </w:tr>
      <w:tr w:rsidR="00D7214B">
        <w:trPr>
          <w:trHeight w:val="442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Требуется слишком много времени для измельчения продукта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Нож затупился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Заточите нож</w:t>
            </w:r>
          </w:p>
        </w:tc>
      </w:tr>
      <w:tr w:rsidR="00D7214B" w:rsidRPr="00B96D05">
        <w:trPr>
          <w:trHeight w:val="690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 вращения ножа низкая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Слабое натяжение ремня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Увеличьте натяжение ремня или замените его</w:t>
            </w:r>
          </w:p>
        </w:tc>
      </w:tr>
      <w:tr w:rsidR="00D7214B">
        <w:trPr>
          <w:trHeight w:val="748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Неправильное направление вращения ремня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Электропитание подключено не верно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214B" w:rsidRDefault="00E91C4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Отрегулируйте подключение</w:t>
            </w:r>
          </w:p>
        </w:tc>
      </w:tr>
    </w:tbl>
    <w:p w:rsidR="00D7214B" w:rsidRDefault="00E91C41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Техника безопасности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Защитные устройства</w:t>
      </w:r>
    </w:p>
    <w:p w:rsidR="00D7214B" w:rsidRDefault="00E91C4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Крышка закрывает нож и часть чаши. Не открывайте ее в процессе работы!</w:t>
      </w:r>
    </w:p>
    <w:p w:rsidR="00D7214B" w:rsidRDefault="00E91C41">
      <w:pPr>
        <w:pStyle w:val="aa"/>
        <w:numPr>
          <w:ilvl w:val="1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Замечания</w:t>
      </w:r>
    </w:p>
    <w:p w:rsidR="00D7214B" w:rsidRDefault="00E91C41">
      <w:pPr>
        <w:pStyle w:val="aa"/>
        <w:numPr>
          <w:ilvl w:val="2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ВНИМАНИЕ: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когда машина работает, крышка должна быть закрыта. Не трогайте нож во избежание опасности.</w:t>
      </w:r>
    </w:p>
    <w:p w:rsidR="00D7214B" w:rsidRDefault="00E91C41">
      <w:pPr>
        <w:pStyle w:val="aa"/>
        <w:numPr>
          <w:ilvl w:val="2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ВНИМАНИЕ: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При проведении ремонтных работ не нажимайте выключатель во избежание аварийных ситуаций.</w:t>
      </w:r>
    </w:p>
    <w:p w:rsidR="00D7214B" w:rsidRDefault="00E91C41">
      <w:pPr>
        <w:pStyle w:val="aa"/>
        <w:numPr>
          <w:ilvl w:val="2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 замене или чистке ножа не беритесь за него.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Возьмите ось крепления ножа за оба конца. Надевайте защитные перчатки во избежание опасности.</w:t>
      </w:r>
    </w:p>
    <w:p w:rsidR="00D7214B" w:rsidRDefault="00E91C41">
      <w:pPr>
        <w:pStyle w:val="aa"/>
        <w:numPr>
          <w:ilvl w:val="2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Не пытайтесь проводить ремонтные работы, если оборудование в рабочем состоянии. Перед проведением технического обслуживания отключите машину.</w:t>
      </w:r>
    </w:p>
    <w:p w:rsidR="00D7214B" w:rsidRDefault="00E91C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8.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Техническое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обслуживание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ремонт</w:t>
      </w:r>
    </w:p>
    <w:p w:rsidR="00D7214B" w:rsidRDefault="00E91C4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ВНИМАНИЕ: Запрещено проводить техническое обслуживание или ремонт, если оборудование подключено к источнику питания.</w:t>
      </w:r>
    </w:p>
    <w:p w:rsidR="00D7214B" w:rsidRDefault="00E91C4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8.1. После каждого использования проводите чистку машину. Если машина не будет использоваться в течение долгого времени, смажьте ее пищевым маслом, чтобы избежать образования ржавчины. Не допускайте попадания влаги.</w:t>
      </w:r>
    </w:p>
    <w:p w:rsidR="00D7214B" w:rsidRDefault="00E91C4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8.2. Проводите замену смазывающего материала каждые полгода. Выбирайте смазку на основе кальция.</w:t>
      </w:r>
    </w:p>
    <w:p w:rsidR="00D7214B" w:rsidRDefault="00E91C4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8.3. Коробка передач должна иметь достаточную смазку,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залитую на заводе перед отправкой. По истечении полумесяца эксплуатации, если масла не достаточно, добавьте моторное масло 10#. Проводите проверку частей передачи каждые три месяца, это поможет избежать неисправности. (На время данных работ снимите переднюю крышку корпуса).</w:t>
      </w:r>
    </w:p>
    <w:p w:rsidR="00D7214B" w:rsidRDefault="00E91C4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8.4. Если в процессе работы машины появился посторонний шум, немедленно отключите машину и проверьте ее. После исключения неисправности можно продолжить работу.</w:t>
      </w:r>
    </w:p>
    <w:p w:rsidR="00D7214B" w:rsidRDefault="00E91C4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9. Транспортировка и хранение</w:t>
      </w:r>
    </w:p>
    <w:p w:rsidR="00D7214B" w:rsidRDefault="00E91C4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9.1. </w:t>
      </w:r>
      <w:r>
        <w:rPr>
          <w:rFonts w:ascii="Times New Roman" w:hAnsi="Times New Roman" w:cs="Times New Roman"/>
          <w:sz w:val="28"/>
          <w:szCs w:val="28"/>
          <w:lang w:val="ru-RU"/>
        </w:rPr>
        <w:t>При транспортировке не допускайте тряски, крена и опрокидывания оборудования, чтобы не повредить его.</w:t>
      </w:r>
    </w:p>
    <w:p w:rsidR="00D7214B" w:rsidRDefault="00E91C4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9.2.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необходимо вывести машину из эксплуатации на длительное время, обеспечьте ее хранение в сухом помещении, исключающем образование коррозии. </w:t>
      </w:r>
    </w:p>
    <w:p w:rsidR="00D7214B" w:rsidRPr="00E91C41" w:rsidRDefault="00D7214B">
      <w:pPr>
        <w:rPr>
          <w:lang w:val="ru-RU"/>
        </w:rPr>
      </w:pPr>
    </w:p>
    <w:sectPr w:rsidR="00D7214B" w:rsidRPr="00E91C41">
      <w:headerReference w:type="even" r:id="rId10"/>
      <w:headerReference w:type="default" r:id="rId11"/>
      <w:footerReference w:type="default" r:id="rId12"/>
      <w:pgSz w:w="9978" w:h="14173"/>
      <w:pgMar w:top="993" w:right="1800" w:bottom="1135" w:left="1276" w:header="0" w:footer="0" w:gutter="0"/>
      <w:cols w:space="720"/>
      <w:formProt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C5" w:rsidRDefault="009302C5" w:rsidP="00C40973">
      <w:r>
        <w:separator/>
      </w:r>
    </w:p>
  </w:endnote>
  <w:endnote w:type="continuationSeparator" w:id="0">
    <w:p w:rsidR="009302C5" w:rsidRDefault="009302C5" w:rsidP="00C4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05A" w:rsidRDefault="0077005A" w:rsidP="0077005A">
    <w:pPr>
      <w:pStyle w:val="ae"/>
      <w:ind w:right="-1745" w:hanging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C5" w:rsidRDefault="009302C5" w:rsidP="00C40973">
      <w:r>
        <w:separator/>
      </w:r>
    </w:p>
  </w:footnote>
  <w:footnote w:type="continuationSeparator" w:id="0">
    <w:p w:rsidR="009302C5" w:rsidRDefault="009302C5" w:rsidP="00C40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05A" w:rsidRDefault="0077005A">
    <w:pPr>
      <w:pStyle w:val="ac"/>
    </w:pPr>
    <w:r>
      <w:rPr>
        <w:noProof/>
        <w:lang w:val="ru-RU" w:eastAsia="ru-RU"/>
      </w:rPr>
      <w:drawing>
        <wp:inline distT="0" distB="0" distL="0" distR="0" wp14:anchorId="1289350D" wp14:editId="34C4F104">
          <wp:extent cx="4382135" cy="6234430"/>
          <wp:effectExtent l="0" t="0" r="0" b="0"/>
          <wp:docPr id="15" name="Рисунок 15" descr="C:\Users\115\Desktop\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115\Desktop\Untitled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2135" cy="623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73" w:rsidRDefault="00C40973" w:rsidP="0077005A">
    <w:pPr>
      <w:pStyle w:val="ac"/>
      <w:ind w:left="-1276"/>
      <w:rPr>
        <w:lang w:val="ru-RU" w:eastAsia="ru-RU"/>
      </w:rPr>
    </w:pPr>
  </w:p>
  <w:p w:rsidR="00C40973" w:rsidRPr="00C40973" w:rsidRDefault="0077005A" w:rsidP="0077005A">
    <w:pPr>
      <w:pStyle w:val="ac"/>
      <w:ind w:left="-709"/>
      <w:rPr>
        <w:lang w:val="ru-RU"/>
      </w:rPr>
    </w:pPr>
    <w:r>
      <w:rPr>
        <w:noProof/>
        <w:lang w:val="ru-RU" w:eastAsia="ru-RU"/>
      </w:rPr>
      <w:drawing>
        <wp:inline distT="0" distB="0" distL="0" distR="0" wp14:anchorId="55BBA229" wp14:editId="1A48E0AE">
          <wp:extent cx="4382135" cy="6234430"/>
          <wp:effectExtent l="0" t="0" r="0" b="0"/>
          <wp:docPr id="17" name="Рисунок 17" descr="C:\Users\115\Desktop\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115\Desktop\Untitled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2135" cy="623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ru-RU" w:eastAsia="ru-RU"/>
      </w:rPr>
      <w:drawing>
        <wp:inline distT="0" distB="0" distL="0" distR="0" wp14:anchorId="78E02842" wp14:editId="4A755CE5">
          <wp:extent cx="1187450" cy="118745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8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ru-RU" w:eastAsia="ru-RU"/>
      </w:rPr>
      <w:drawing>
        <wp:inline distT="0" distB="0" distL="0" distR="0" wp14:anchorId="13798CD8" wp14:editId="391CF12B">
          <wp:extent cx="1187450" cy="118745"/>
          <wp:effectExtent l="0" t="0" r="0" b="0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8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ru-RU" w:eastAsia="ru-RU"/>
      </w:rPr>
      <w:drawing>
        <wp:inline distT="0" distB="0" distL="0" distR="0" wp14:anchorId="265CC907" wp14:editId="5098D32E">
          <wp:extent cx="4382770" cy="1858804"/>
          <wp:effectExtent l="0" t="0" r="0" b="0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2770" cy="1858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8244A"/>
    <w:multiLevelType w:val="multilevel"/>
    <w:tmpl w:val="BED0AF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5" w:hanging="645"/>
      </w:pPr>
    </w:lvl>
    <w:lvl w:ilvl="2">
      <w:start w:val="1"/>
      <w:numFmt w:val="decimal"/>
      <w:lvlText w:val="%1.%2.%3"/>
      <w:lvlJc w:val="left"/>
      <w:pPr>
        <w:ind w:left="285" w:hanging="720"/>
      </w:pPr>
    </w:lvl>
    <w:lvl w:ilvl="3">
      <w:start w:val="1"/>
      <w:numFmt w:val="decimal"/>
      <w:lvlText w:val="%1.%2.%3.%4"/>
      <w:lvlJc w:val="left"/>
      <w:pPr>
        <w:ind w:left="645" w:hanging="1080"/>
      </w:pPr>
    </w:lvl>
    <w:lvl w:ilvl="4">
      <w:start w:val="1"/>
      <w:numFmt w:val="decimal"/>
      <w:lvlText w:val="%1.%2.%3.%4.%5"/>
      <w:lvlJc w:val="left"/>
      <w:pPr>
        <w:ind w:left="645" w:hanging="1080"/>
      </w:pPr>
    </w:lvl>
    <w:lvl w:ilvl="5">
      <w:start w:val="1"/>
      <w:numFmt w:val="decimal"/>
      <w:lvlText w:val="%1.%2.%3.%4.%5.%6"/>
      <w:lvlJc w:val="left"/>
      <w:pPr>
        <w:ind w:left="1005" w:hanging="1440"/>
      </w:pPr>
    </w:lvl>
    <w:lvl w:ilvl="6">
      <w:start w:val="1"/>
      <w:numFmt w:val="decimal"/>
      <w:lvlText w:val="%1.%2.%3.%4.%5.%6.%7"/>
      <w:lvlJc w:val="left"/>
      <w:pPr>
        <w:ind w:left="1005" w:hanging="1440"/>
      </w:pPr>
    </w:lvl>
    <w:lvl w:ilvl="7">
      <w:start w:val="1"/>
      <w:numFmt w:val="decimal"/>
      <w:lvlText w:val="%1.%2.%3.%4.%5.%6.%7.%8"/>
      <w:lvlJc w:val="left"/>
      <w:pPr>
        <w:ind w:left="1365" w:hanging="1800"/>
      </w:pPr>
    </w:lvl>
    <w:lvl w:ilvl="8">
      <w:start w:val="1"/>
      <w:numFmt w:val="decimal"/>
      <w:lvlText w:val="%1.%2.%3.%4.%5.%6.%7.%8.%9"/>
      <w:lvlJc w:val="left"/>
      <w:pPr>
        <w:ind w:left="1725" w:hanging="2160"/>
      </w:pPr>
    </w:lvl>
  </w:abstractNum>
  <w:abstractNum w:abstractNumId="1">
    <w:nsid w:val="354C56D4"/>
    <w:multiLevelType w:val="multilevel"/>
    <w:tmpl w:val="BA6C4F1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405" w:hanging="420"/>
      </w:pPr>
    </w:lvl>
    <w:lvl w:ilvl="2">
      <w:start w:val="1"/>
      <w:numFmt w:val="lowerRoman"/>
      <w:lvlText w:val="%3."/>
      <w:lvlJc w:val="right"/>
      <w:pPr>
        <w:ind w:left="825" w:hanging="420"/>
      </w:pPr>
    </w:lvl>
    <w:lvl w:ilvl="3">
      <w:start w:val="1"/>
      <w:numFmt w:val="decimal"/>
      <w:lvlText w:val="%4."/>
      <w:lvlJc w:val="left"/>
      <w:pPr>
        <w:ind w:left="1245" w:hanging="420"/>
      </w:pPr>
    </w:lvl>
    <w:lvl w:ilvl="4">
      <w:start w:val="1"/>
      <w:numFmt w:val="lowerLetter"/>
      <w:lvlText w:val="%5)"/>
      <w:lvlJc w:val="left"/>
      <w:pPr>
        <w:ind w:left="1665" w:hanging="420"/>
      </w:pPr>
    </w:lvl>
    <w:lvl w:ilvl="5">
      <w:start w:val="1"/>
      <w:numFmt w:val="lowerRoman"/>
      <w:lvlText w:val="%6."/>
      <w:lvlJc w:val="right"/>
      <w:pPr>
        <w:ind w:left="2085" w:hanging="420"/>
      </w:pPr>
    </w:lvl>
    <w:lvl w:ilvl="6">
      <w:start w:val="1"/>
      <w:numFmt w:val="decimal"/>
      <w:lvlText w:val="%7."/>
      <w:lvlJc w:val="left"/>
      <w:pPr>
        <w:ind w:left="2505" w:hanging="420"/>
      </w:pPr>
    </w:lvl>
    <w:lvl w:ilvl="7">
      <w:start w:val="1"/>
      <w:numFmt w:val="lowerLetter"/>
      <w:lvlText w:val="%8)"/>
      <w:lvlJc w:val="left"/>
      <w:pPr>
        <w:ind w:left="2925" w:hanging="420"/>
      </w:pPr>
    </w:lvl>
    <w:lvl w:ilvl="8">
      <w:start w:val="1"/>
      <w:numFmt w:val="lowerRoman"/>
      <w:lvlText w:val="%9."/>
      <w:lvlJc w:val="right"/>
      <w:pPr>
        <w:ind w:left="3345" w:hanging="420"/>
      </w:pPr>
    </w:lvl>
  </w:abstractNum>
  <w:abstractNum w:abstractNumId="2">
    <w:nsid w:val="6C80379C"/>
    <w:multiLevelType w:val="multilevel"/>
    <w:tmpl w:val="3B92D0FC"/>
    <w:lvl w:ilvl="0">
      <w:start w:val="5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D91A2B"/>
    <w:multiLevelType w:val="multilevel"/>
    <w:tmpl w:val="38B6EC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4B"/>
    <w:rsid w:val="00561AAD"/>
    <w:rsid w:val="005E60BC"/>
    <w:rsid w:val="0077005A"/>
    <w:rsid w:val="009302C5"/>
    <w:rsid w:val="00B96D05"/>
    <w:rsid w:val="00C40973"/>
    <w:rsid w:val="00D7214B"/>
    <w:rsid w:val="00E9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44B29"/>
    <w:rPr>
      <w:sz w:val="18"/>
      <w:szCs w:val="18"/>
    </w:rPr>
  </w:style>
  <w:style w:type="paragraph" w:customStyle="1" w:styleId="a4">
    <w:name w:val="Заголовок"/>
    <w:basedOn w:val="a"/>
    <w:next w:val="a5"/>
    <w:qFormat/>
    <w:rsid w:val="001D458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rsid w:val="001D458F"/>
    <w:pPr>
      <w:spacing w:after="140" w:line="288" w:lineRule="auto"/>
    </w:pPr>
  </w:style>
  <w:style w:type="paragraph" w:styleId="a6">
    <w:name w:val="List"/>
    <w:basedOn w:val="a5"/>
    <w:rsid w:val="001D458F"/>
    <w:rPr>
      <w:rFonts w:cs="FreeSans"/>
    </w:rPr>
  </w:style>
  <w:style w:type="paragraph" w:styleId="a7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rsid w:val="001D458F"/>
    <w:pPr>
      <w:suppressLineNumbers/>
    </w:pPr>
    <w:rPr>
      <w:rFonts w:cs="FreeSans"/>
    </w:rPr>
  </w:style>
  <w:style w:type="paragraph" w:customStyle="1" w:styleId="a9">
    <w:name w:val="Заглавие"/>
    <w:basedOn w:val="a"/>
    <w:rsid w:val="001D458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844B29"/>
    <w:pPr>
      <w:ind w:firstLine="420"/>
    </w:pPr>
  </w:style>
  <w:style w:type="paragraph" w:styleId="ab">
    <w:name w:val="Balloon Text"/>
    <w:basedOn w:val="a"/>
    <w:uiPriority w:val="99"/>
    <w:semiHidden/>
    <w:unhideWhenUsed/>
    <w:qFormat/>
    <w:rsid w:val="00844B29"/>
    <w:rPr>
      <w:sz w:val="18"/>
      <w:szCs w:val="18"/>
    </w:rPr>
  </w:style>
  <w:style w:type="paragraph" w:styleId="ac">
    <w:name w:val="header"/>
    <w:basedOn w:val="a"/>
    <w:link w:val="ad"/>
    <w:unhideWhenUsed/>
    <w:rsid w:val="00C4097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40973"/>
  </w:style>
  <w:style w:type="paragraph" w:styleId="ae">
    <w:name w:val="footer"/>
    <w:basedOn w:val="a"/>
    <w:link w:val="af"/>
    <w:uiPriority w:val="99"/>
    <w:unhideWhenUsed/>
    <w:rsid w:val="00C4097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409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44B29"/>
    <w:rPr>
      <w:sz w:val="18"/>
      <w:szCs w:val="18"/>
    </w:rPr>
  </w:style>
  <w:style w:type="paragraph" w:customStyle="1" w:styleId="a4">
    <w:name w:val="Заголовок"/>
    <w:basedOn w:val="a"/>
    <w:next w:val="a5"/>
    <w:qFormat/>
    <w:rsid w:val="001D458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rsid w:val="001D458F"/>
    <w:pPr>
      <w:spacing w:after="140" w:line="288" w:lineRule="auto"/>
    </w:pPr>
  </w:style>
  <w:style w:type="paragraph" w:styleId="a6">
    <w:name w:val="List"/>
    <w:basedOn w:val="a5"/>
    <w:rsid w:val="001D458F"/>
    <w:rPr>
      <w:rFonts w:cs="FreeSans"/>
    </w:rPr>
  </w:style>
  <w:style w:type="paragraph" w:styleId="a7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rsid w:val="001D458F"/>
    <w:pPr>
      <w:suppressLineNumbers/>
    </w:pPr>
    <w:rPr>
      <w:rFonts w:cs="FreeSans"/>
    </w:rPr>
  </w:style>
  <w:style w:type="paragraph" w:customStyle="1" w:styleId="a9">
    <w:name w:val="Заглавие"/>
    <w:basedOn w:val="a"/>
    <w:rsid w:val="001D458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844B29"/>
    <w:pPr>
      <w:ind w:firstLine="420"/>
    </w:pPr>
  </w:style>
  <w:style w:type="paragraph" w:styleId="ab">
    <w:name w:val="Balloon Text"/>
    <w:basedOn w:val="a"/>
    <w:uiPriority w:val="99"/>
    <w:semiHidden/>
    <w:unhideWhenUsed/>
    <w:qFormat/>
    <w:rsid w:val="00844B29"/>
    <w:rPr>
      <w:sz w:val="18"/>
      <w:szCs w:val="18"/>
    </w:rPr>
  </w:style>
  <w:style w:type="paragraph" w:styleId="ac">
    <w:name w:val="header"/>
    <w:basedOn w:val="a"/>
    <w:link w:val="ad"/>
    <w:unhideWhenUsed/>
    <w:rsid w:val="00C4097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40973"/>
  </w:style>
  <w:style w:type="paragraph" w:styleId="ae">
    <w:name w:val="footer"/>
    <w:basedOn w:val="a"/>
    <w:link w:val="af"/>
    <w:uiPriority w:val="99"/>
    <w:unhideWhenUsed/>
    <w:rsid w:val="00C4097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40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EC5C6-E08D-440F-BC04-3F124E23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3</cp:revision>
  <dcterms:created xsi:type="dcterms:W3CDTF">2017-10-15T11:39:00Z</dcterms:created>
  <dcterms:modified xsi:type="dcterms:W3CDTF">2017-10-15T11:39:00Z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