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554" w:rsidRDefault="004C1554"/>
    <w:p w:rsidR="004C1554" w:rsidRPr="0046118F" w:rsidRDefault="00E332AB">
      <w:pPr>
        <w:rPr>
          <w:rFonts w:ascii="Arial" w:hAnsi="Arial" w:cs="Arial"/>
          <w:color w:val="000000"/>
          <w:sz w:val="22"/>
          <w:szCs w:val="22"/>
          <w:lang w:val="ru-RU"/>
        </w:rPr>
      </w:pPr>
      <w:r w:rsidRPr="0046118F">
        <w:rPr>
          <w:rFonts w:ascii="Arial" w:hAnsi="Arial" w:cs="Arial"/>
          <w:color w:val="000000"/>
          <w:sz w:val="22"/>
          <w:szCs w:val="22"/>
          <w:lang w:val="ru-RU"/>
        </w:rPr>
        <w:t xml:space="preserve">Исполнительный стандарт: </w:t>
      </w:r>
      <w:r>
        <w:rPr>
          <w:rFonts w:ascii="Arial" w:hAnsi="Arial" w:cs="Arial"/>
          <w:color w:val="000000"/>
          <w:sz w:val="22"/>
          <w:szCs w:val="22"/>
        </w:rPr>
        <w:t>IEC</w:t>
      </w:r>
      <w:r w:rsidRPr="0046118F">
        <w:rPr>
          <w:rFonts w:ascii="Arial" w:hAnsi="Arial" w:cs="Arial"/>
          <w:color w:val="000000"/>
          <w:sz w:val="22"/>
          <w:szCs w:val="22"/>
          <w:lang w:val="ru-RU"/>
        </w:rPr>
        <w:t xml:space="preserve"> 60335-2-37-2017</w:t>
      </w:r>
    </w:p>
    <w:p w:rsidR="004C1554" w:rsidRPr="0046118F" w:rsidRDefault="004C1554">
      <w:pPr>
        <w:rPr>
          <w:sz w:val="18"/>
          <w:szCs w:val="18"/>
          <w:lang w:val="ru-RU"/>
        </w:rPr>
      </w:pPr>
    </w:p>
    <w:p w:rsidR="004C1554" w:rsidRPr="0046118F" w:rsidRDefault="004C1554">
      <w:pPr>
        <w:rPr>
          <w:sz w:val="18"/>
          <w:szCs w:val="18"/>
          <w:lang w:val="ru-RU"/>
        </w:rPr>
      </w:pPr>
    </w:p>
    <w:p w:rsidR="004C1554" w:rsidRPr="0046118F" w:rsidRDefault="004C1554">
      <w:pPr>
        <w:rPr>
          <w:sz w:val="18"/>
          <w:szCs w:val="18"/>
          <w:lang w:val="ru-RU"/>
        </w:rPr>
      </w:pPr>
    </w:p>
    <w:p w:rsidR="004C1554" w:rsidRPr="0046118F" w:rsidRDefault="004C1554">
      <w:pPr>
        <w:rPr>
          <w:sz w:val="18"/>
          <w:szCs w:val="18"/>
          <w:lang w:val="ru-RU"/>
        </w:rPr>
      </w:pPr>
    </w:p>
    <w:p w:rsidR="004C1554" w:rsidRPr="0046118F" w:rsidRDefault="004C1554">
      <w:pPr>
        <w:rPr>
          <w:sz w:val="18"/>
          <w:szCs w:val="18"/>
          <w:lang w:val="ru-RU"/>
        </w:rPr>
      </w:pPr>
    </w:p>
    <w:p w:rsidR="004C1554" w:rsidRPr="0046118F" w:rsidRDefault="004C1554">
      <w:pPr>
        <w:rPr>
          <w:sz w:val="18"/>
          <w:szCs w:val="18"/>
          <w:lang w:val="ru-RU"/>
        </w:rPr>
      </w:pPr>
    </w:p>
    <w:p w:rsidR="004C1554" w:rsidRPr="0046118F" w:rsidRDefault="004C1554">
      <w:pPr>
        <w:rPr>
          <w:sz w:val="18"/>
          <w:szCs w:val="18"/>
          <w:lang w:val="ru-RU"/>
        </w:rPr>
      </w:pPr>
    </w:p>
    <w:p w:rsidR="004C1554" w:rsidRPr="0046118F" w:rsidRDefault="004C1554">
      <w:pPr>
        <w:rPr>
          <w:sz w:val="18"/>
          <w:szCs w:val="18"/>
          <w:lang w:val="ru-RU"/>
        </w:rPr>
      </w:pPr>
    </w:p>
    <w:p w:rsidR="004C1554" w:rsidRDefault="00E332AB" w:rsidP="00A6615C">
      <w:pPr>
        <w:jc w:val="center"/>
        <w:rPr>
          <w:sz w:val="44"/>
          <w:szCs w:val="44"/>
          <w:lang w:val="ru-RU"/>
        </w:rPr>
      </w:pPr>
      <w:r w:rsidRPr="00E332AB">
        <w:rPr>
          <w:sz w:val="44"/>
          <w:szCs w:val="44"/>
          <w:lang w:val="ru-RU"/>
        </w:rPr>
        <w:t>Электрическая открытая фритюрница ИНСТРУКЦИЯ ПО ЭКСПЛУАТАЦИИ</w:t>
      </w:r>
    </w:p>
    <w:p w:rsidR="007218FB" w:rsidRPr="00053B0D" w:rsidRDefault="007218FB" w:rsidP="00A6615C">
      <w:pPr>
        <w:jc w:val="center"/>
        <w:rPr>
          <w:sz w:val="44"/>
          <w:szCs w:val="44"/>
          <w:lang w:val="ru-RU"/>
        </w:rPr>
      </w:pPr>
      <w:r>
        <w:rPr>
          <w:sz w:val="44"/>
          <w:szCs w:val="44"/>
        </w:rPr>
        <w:t>OFE</w:t>
      </w:r>
      <w:r w:rsidRPr="00053B0D">
        <w:rPr>
          <w:sz w:val="44"/>
          <w:szCs w:val="44"/>
          <w:lang w:val="ru-RU"/>
        </w:rPr>
        <w:t>-213-</w:t>
      </w:r>
      <w:r>
        <w:rPr>
          <w:sz w:val="44"/>
          <w:szCs w:val="44"/>
        </w:rPr>
        <w:t>H</w:t>
      </w:r>
    </w:p>
    <w:p w:rsidR="004C1554" w:rsidRPr="00E332AB" w:rsidRDefault="004C1554">
      <w:pPr>
        <w:ind w:leftChars="171" w:left="359"/>
        <w:rPr>
          <w:rFonts w:ascii="SimSun" w:hAnsi="SimSun"/>
          <w:sz w:val="24"/>
          <w:lang w:val="ru-RU"/>
        </w:rPr>
      </w:pPr>
    </w:p>
    <w:p w:rsidR="004C1554" w:rsidRPr="00E332AB" w:rsidRDefault="004C1554">
      <w:pPr>
        <w:ind w:leftChars="171" w:left="359"/>
        <w:rPr>
          <w:rFonts w:ascii="SimSun" w:hAnsi="SimSun"/>
          <w:sz w:val="24"/>
          <w:lang w:val="ru-RU"/>
        </w:rPr>
      </w:pPr>
    </w:p>
    <w:p w:rsidR="004C1554" w:rsidRPr="00E332AB" w:rsidRDefault="004C1554">
      <w:pPr>
        <w:rPr>
          <w:rFonts w:ascii="SimSun" w:hAnsi="SimSun"/>
          <w:sz w:val="24"/>
          <w:lang w:val="ru-RU"/>
        </w:rPr>
      </w:pPr>
    </w:p>
    <w:p w:rsidR="004C1554" w:rsidRPr="00E332AB" w:rsidRDefault="004C1554">
      <w:pPr>
        <w:rPr>
          <w:rFonts w:ascii="SimSun" w:hAnsi="SimSun"/>
          <w:sz w:val="24"/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Default="004C1554">
      <w:pPr>
        <w:rPr>
          <w:lang w:val="ru-RU"/>
        </w:rPr>
      </w:pPr>
    </w:p>
    <w:p w:rsidR="0046118F" w:rsidRDefault="0046118F">
      <w:pPr>
        <w:rPr>
          <w:lang w:val="ru-RU"/>
        </w:rPr>
      </w:pPr>
    </w:p>
    <w:p w:rsidR="0046118F" w:rsidRDefault="0046118F">
      <w:pPr>
        <w:rPr>
          <w:lang w:val="ru-RU"/>
        </w:rPr>
      </w:pPr>
    </w:p>
    <w:p w:rsidR="0046118F" w:rsidRDefault="0046118F">
      <w:pPr>
        <w:rPr>
          <w:lang w:val="ru-RU"/>
        </w:rPr>
      </w:pPr>
    </w:p>
    <w:p w:rsidR="0046118F" w:rsidRPr="0046118F" w:rsidRDefault="0046118F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Pr="0046118F" w:rsidRDefault="004C1554">
      <w:pPr>
        <w:rPr>
          <w:lang w:val="ru-RU"/>
        </w:rPr>
      </w:pPr>
    </w:p>
    <w:p w:rsidR="004C1554" w:rsidRDefault="00A24B09">
      <w:pPr>
        <w:rPr>
          <w:sz w:val="24"/>
          <w:lang w:val="ru-RU"/>
        </w:rPr>
      </w:pPr>
      <w:r w:rsidRPr="00A24B09">
        <w:rPr>
          <w:sz w:val="24"/>
          <w:lang w:val="ru-RU"/>
        </w:rPr>
        <w:t>Примечания</w:t>
      </w:r>
      <w:r w:rsidR="00697AC7">
        <w:rPr>
          <w:sz w:val="24"/>
          <w:lang w:val="ru-RU"/>
        </w:rPr>
        <w:t xml:space="preserve"> по безопасности электрической фритюрницы, ч</w:t>
      </w:r>
      <w:r w:rsidRPr="00A24B09">
        <w:rPr>
          <w:sz w:val="24"/>
          <w:lang w:val="ru-RU"/>
        </w:rPr>
        <w:t xml:space="preserve">тобы защитить людей от травм, поражения электрическим током, отравления и опасности пожара, пожалуйста, убедитесь, что соблюдаются следующие инструкции. Пожалуйста, прочитайте это руководство с вниманием и сохраните это руководство, чтобы на руководство ссылались во время работы. Пожалуйста, также прочитайте и обратите внимание на показания и уведомления о тревоге, чтобы эти правила соблюдались.  Сигнализация, инструкция по технике безопасности и важные примечания ПРЕДУПРЕЖДЕНИЕ Игнорирование этого уведомления приведет к травмам, смерти или опасности пожара.  ПРЕДУПРЕЖДЕНИЕ Игнорирование этого уведомления приведет к травмам ВНИМАНИЕ Игнорирование этого уведомления приведет к неисправности этой машины или негативно скажется на ее производительности.  ПРЕДУПРЕЖДЕНИЕ Пожалуйста, используйте переключатель воздушного разрыва, соответствующий скорости питания этой машины.   Не прикасайтесь к кабелю питания мокрой рукой, чтобы избежать возможного поражения электрическим током.  Не кладите кабель питания под любой стол или </w:t>
      </w:r>
      <w:r w:rsidR="00697AC7" w:rsidRPr="00A24B09">
        <w:rPr>
          <w:sz w:val="24"/>
          <w:lang w:val="ru-RU"/>
        </w:rPr>
        <w:t>стул,</w:t>
      </w:r>
      <w:r w:rsidRPr="00A24B09">
        <w:rPr>
          <w:sz w:val="24"/>
          <w:lang w:val="ru-RU"/>
        </w:rPr>
        <w:t xml:space="preserve"> и</w:t>
      </w:r>
      <w:r>
        <w:rPr>
          <w:sz w:val="24"/>
          <w:lang w:val="ru-RU"/>
        </w:rPr>
        <w:t>ли любой другой твердый предмет.</w:t>
      </w:r>
    </w:p>
    <w:p w:rsidR="00A24B09" w:rsidRPr="00A24B09" w:rsidRDefault="00A24B09">
      <w:pPr>
        <w:rPr>
          <w:sz w:val="24"/>
          <w:lang w:val="ru-RU"/>
        </w:rPr>
      </w:pPr>
    </w:p>
    <w:p w:rsidR="00A24B09" w:rsidRDefault="00A24B09" w:rsidP="00A24B09">
      <w:pPr>
        <w:jc w:val="left"/>
        <w:rPr>
          <w:rStyle w:val="ac"/>
          <w:i w:val="0"/>
          <w:sz w:val="22"/>
          <w:szCs w:val="22"/>
          <w:lang w:val="ru-RU"/>
        </w:rPr>
      </w:pPr>
      <w:r w:rsidRPr="00A24B09">
        <w:rPr>
          <w:rStyle w:val="ac"/>
          <w:i w:val="0"/>
          <w:sz w:val="22"/>
          <w:szCs w:val="22"/>
          <w:lang w:val="ru-RU"/>
        </w:rPr>
        <w:t xml:space="preserve">Крышка коробки силового агрегата не должна открываться, или она должна быть открыта лицензированным техническим специалистом, иначе это может привести к травмам.   Машина является универсальной водонепроницаемой, разработанной и изготовленной. Класс водонепроницаемости: </w:t>
      </w:r>
      <w:r w:rsidRPr="00A24B09">
        <w:rPr>
          <w:rStyle w:val="ac"/>
          <w:i w:val="0"/>
          <w:sz w:val="22"/>
          <w:szCs w:val="22"/>
        </w:rPr>
        <w:t>IPX</w:t>
      </w:r>
      <w:r w:rsidRPr="00A24B09">
        <w:rPr>
          <w:rStyle w:val="ac"/>
          <w:i w:val="0"/>
          <w:sz w:val="22"/>
          <w:szCs w:val="22"/>
          <w:lang w:val="ru-RU"/>
        </w:rPr>
        <w:t>4. Поэтому очистка путем погружения машины под воду не допускается и может привести к травмам или серьезному повреждению фритюрницы.   Температура мальков не должна превышать 200°</w:t>
      </w:r>
      <w:r w:rsidRPr="00A24B09">
        <w:rPr>
          <w:rStyle w:val="ac"/>
          <w:i w:val="0"/>
          <w:sz w:val="22"/>
          <w:szCs w:val="22"/>
        </w:rPr>
        <w:t>C</w:t>
      </w:r>
      <w:r w:rsidRPr="00A24B09">
        <w:rPr>
          <w:rStyle w:val="ac"/>
          <w:i w:val="0"/>
          <w:sz w:val="22"/>
          <w:szCs w:val="22"/>
          <w:lang w:val="ru-RU"/>
        </w:rPr>
        <w:t>, иначе это приведет</w:t>
      </w:r>
      <w:r w:rsidR="00FF47A4">
        <w:rPr>
          <w:rStyle w:val="ac"/>
          <w:i w:val="0"/>
          <w:sz w:val="22"/>
          <w:szCs w:val="22"/>
          <w:lang w:val="ru-RU"/>
        </w:rPr>
        <w:t xml:space="preserve"> к возникновению </w:t>
      </w:r>
      <w:proofErr w:type="spellStart"/>
      <w:r w:rsidR="00FF47A4">
        <w:rPr>
          <w:rStyle w:val="ac"/>
          <w:i w:val="0"/>
          <w:sz w:val="22"/>
          <w:szCs w:val="22"/>
          <w:lang w:val="ru-RU"/>
        </w:rPr>
        <w:t>пожароопасносной</w:t>
      </w:r>
      <w:proofErr w:type="spellEnd"/>
      <w:r w:rsidRPr="00A24B09">
        <w:rPr>
          <w:rStyle w:val="ac"/>
          <w:i w:val="0"/>
          <w:sz w:val="22"/>
          <w:szCs w:val="22"/>
          <w:lang w:val="ru-RU"/>
        </w:rPr>
        <w:t xml:space="preserve"> и проблем безопасности пищевых продуктов.   Напряжение питания, подключенного к машине, должно соответствовать номинальному напряжению, указанному на табличке с данными машины. 3 фазы 4 кабеля для подключения к машине, нейтральная линия должна быть подключена правильно. Максимальное колебание напряжения составляет +5%--10% от номинального значения. Пренебрежение этой инструкцией приведет к неисправности машины</w:t>
      </w:r>
    </w:p>
    <w:p w:rsidR="004C1554" w:rsidRPr="00B04BAB" w:rsidRDefault="00B04BAB">
      <w:pPr>
        <w:jc w:val="center"/>
        <w:rPr>
          <w:b/>
          <w:lang w:val="ru-RU"/>
        </w:rPr>
      </w:pPr>
      <w:r w:rsidRPr="00B04BAB">
        <w:rPr>
          <w:rStyle w:val="ac"/>
          <w:b/>
          <w:i w:val="0"/>
          <w:sz w:val="22"/>
          <w:szCs w:val="22"/>
          <w:lang w:val="ru-RU"/>
        </w:rPr>
        <w:t>ВНИМАНИЕ</w:t>
      </w:r>
    </w:p>
    <w:p w:rsidR="004C1554" w:rsidRDefault="00B04BAB">
      <w:pPr>
        <w:rPr>
          <w:sz w:val="24"/>
          <w:lang w:val="ru-RU"/>
        </w:rPr>
      </w:pPr>
      <w:r w:rsidRPr="00B04BAB">
        <w:rPr>
          <w:sz w:val="24"/>
          <w:lang w:val="ru-RU"/>
        </w:rPr>
        <w:t xml:space="preserve">Вилка машины должна быть хорошо подключена к розетке, иначе это может привести к </w:t>
      </w:r>
      <w:proofErr w:type="spellStart"/>
      <w:r w:rsidRPr="00B04BAB">
        <w:rPr>
          <w:sz w:val="24"/>
          <w:lang w:val="ru-RU"/>
        </w:rPr>
        <w:t>пожароопасности</w:t>
      </w:r>
      <w:proofErr w:type="spellEnd"/>
      <w:r w:rsidRPr="00B04BAB">
        <w:rPr>
          <w:sz w:val="24"/>
          <w:lang w:val="ru-RU"/>
        </w:rPr>
        <w:t>.    Во избежание аварии вилка должна быть отключена в сезон грозы или в случае длительного отсутствия использования.   Отключение кабеля питания должно выполняться сухой рукой, не тянуть кабель питания, иначе это приведет к его поломке.   Полюс напряжения / этой машины находится в нижней части машины. Он соединен с несколькими электрическими блоками, чтобы избежать отклонения напряжения.   Отсоедините главный выключатель питания линии электропитания в случае подключения, демонтажа или отключения кабеля.</w:t>
      </w:r>
    </w:p>
    <w:p w:rsidR="00B04BAB" w:rsidRDefault="00B04BAB">
      <w:pPr>
        <w:rPr>
          <w:sz w:val="24"/>
          <w:lang w:val="ru-RU"/>
        </w:rPr>
      </w:pPr>
    </w:p>
    <w:p w:rsidR="00B04BAB" w:rsidRDefault="00B04BAB">
      <w:pPr>
        <w:rPr>
          <w:sz w:val="24"/>
          <w:lang w:val="ru-RU"/>
        </w:rPr>
      </w:pPr>
    </w:p>
    <w:p w:rsidR="00B04BAB" w:rsidRDefault="00B04BAB">
      <w:pPr>
        <w:rPr>
          <w:sz w:val="24"/>
          <w:lang w:val="ru-RU"/>
        </w:rPr>
      </w:pPr>
    </w:p>
    <w:p w:rsidR="00B04BAB" w:rsidRDefault="00B04BAB">
      <w:pPr>
        <w:rPr>
          <w:sz w:val="24"/>
          <w:lang w:val="ru-RU"/>
        </w:rPr>
      </w:pPr>
    </w:p>
    <w:p w:rsidR="00B04BAB" w:rsidRDefault="00B04BAB">
      <w:pPr>
        <w:rPr>
          <w:sz w:val="24"/>
          <w:lang w:val="ru-RU"/>
        </w:rPr>
      </w:pPr>
    </w:p>
    <w:p w:rsidR="00B04BAB" w:rsidRPr="00B04BAB" w:rsidRDefault="00B04BAB">
      <w:pPr>
        <w:rPr>
          <w:sz w:val="24"/>
          <w:lang w:val="ru-RU"/>
        </w:rPr>
      </w:pPr>
    </w:p>
    <w:p w:rsidR="00FF47A4" w:rsidRDefault="00FF47A4">
      <w:pPr>
        <w:rPr>
          <w:sz w:val="24"/>
          <w:lang w:val="ru-RU"/>
        </w:rPr>
      </w:pPr>
      <w:r w:rsidRPr="00FF47A4">
        <w:rPr>
          <w:sz w:val="24"/>
          <w:lang w:val="ru-RU"/>
        </w:rPr>
        <w:t>ВНИМАНИЕ</w:t>
      </w:r>
    </w:p>
    <w:p w:rsidR="00FF47A4" w:rsidRDefault="00FF47A4">
      <w:pPr>
        <w:rPr>
          <w:sz w:val="24"/>
          <w:lang w:val="ru-RU"/>
        </w:rPr>
      </w:pPr>
    </w:p>
    <w:p w:rsidR="00FF47A4" w:rsidRDefault="00FF47A4">
      <w:pPr>
        <w:rPr>
          <w:sz w:val="24"/>
          <w:lang w:val="ru-RU"/>
        </w:rPr>
      </w:pPr>
      <w:r w:rsidRPr="00FF47A4">
        <w:rPr>
          <w:sz w:val="24"/>
          <w:lang w:val="ru-RU"/>
        </w:rPr>
        <w:t xml:space="preserve"> Не прикасайтесь к нагревательному блоку, чтобы избежать возможных травм после подключения машины к электросети Машина должна быть защищена от воздействия дождя и влажности.   Машина не должна помещаться в коррозионную среду, должна быть защищена от вибрации и не должна быть поставлена вверх ногами.   Прежде чем соединиться с питанием и нагревом, жидкое масло должно быть заполнено в кастрюлю. Уровень масла должен быть выше отметки «</w:t>
      </w:r>
      <w:r>
        <w:rPr>
          <w:sz w:val="24"/>
        </w:rPr>
        <w:t>MIN</w:t>
      </w:r>
      <w:r w:rsidRPr="00FF47A4">
        <w:rPr>
          <w:sz w:val="24"/>
          <w:lang w:val="ru-RU"/>
        </w:rPr>
        <w:t>.» и ниже отметки «</w:t>
      </w:r>
      <w:r>
        <w:rPr>
          <w:sz w:val="24"/>
        </w:rPr>
        <w:t>MAX</w:t>
      </w:r>
      <w:r w:rsidRPr="00FF47A4">
        <w:rPr>
          <w:sz w:val="24"/>
          <w:lang w:val="ru-RU"/>
        </w:rPr>
        <w:t>.». Пренебрежение этой инструкцией может привести к несчастному случаю или телесным повреждениям.   Поместите машину подальше от взрывного устройства и откройте огонь.</w:t>
      </w:r>
    </w:p>
    <w:p w:rsidR="00FF47A4" w:rsidRDefault="00FF47A4">
      <w:pPr>
        <w:rPr>
          <w:sz w:val="24"/>
          <w:lang w:val="ru-RU"/>
        </w:rPr>
      </w:pPr>
      <w:r w:rsidRPr="00FF47A4">
        <w:rPr>
          <w:sz w:val="24"/>
          <w:lang w:val="ru-RU"/>
        </w:rPr>
        <w:t xml:space="preserve">  </w:t>
      </w:r>
    </w:p>
    <w:p w:rsidR="00FF47A4" w:rsidRDefault="00FF47A4">
      <w:pPr>
        <w:rPr>
          <w:sz w:val="24"/>
          <w:lang w:val="ru-RU"/>
        </w:rPr>
      </w:pPr>
      <w:r w:rsidRPr="00FF47A4">
        <w:rPr>
          <w:sz w:val="24"/>
          <w:lang w:val="ru-RU"/>
        </w:rPr>
        <w:t>ВНИМАНИЕ</w:t>
      </w:r>
    </w:p>
    <w:p w:rsidR="00FF47A4" w:rsidRDefault="00FF47A4">
      <w:pPr>
        <w:rPr>
          <w:sz w:val="24"/>
          <w:lang w:val="ru-RU"/>
        </w:rPr>
      </w:pPr>
    </w:p>
    <w:p w:rsidR="004C1554" w:rsidRPr="00FF47A4" w:rsidRDefault="00FF47A4" w:rsidP="00FF47A4">
      <w:pPr>
        <w:rPr>
          <w:sz w:val="24"/>
          <w:lang w:val="ru-RU"/>
        </w:rPr>
      </w:pPr>
      <w:r w:rsidRPr="00FF47A4">
        <w:rPr>
          <w:sz w:val="24"/>
          <w:lang w:val="ru-RU"/>
        </w:rPr>
        <w:t xml:space="preserve"> Отработанное масло с посторонним веществом не должно использоваться в машине, чтобы избежать чрезмерного образования сажи и кипения масла.   Руководство по безопасности Не размещайте машину в указанном ниже месте, чтобы избежать неисправности, вызванной неправильной эксплуатацией Неустойчивый стол или счетчик Там, где есть взрывчатое или легковоспламеняющееся вещество.   Где слишком высокая или слишком низкая температура, влажность и пыль Где нап</w:t>
      </w:r>
      <w:r>
        <w:rPr>
          <w:sz w:val="24"/>
          <w:lang w:val="ru-RU"/>
        </w:rPr>
        <w:t>ряжение может быть неустойчивым.</w:t>
      </w:r>
    </w:p>
    <w:p w:rsidR="004C1554" w:rsidRPr="00FF47A4" w:rsidRDefault="00E332AB">
      <w:pPr>
        <w:rPr>
          <w:sz w:val="24"/>
          <w:lang w:val="ru-RU"/>
        </w:rPr>
      </w:pPr>
      <w:r w:rsidRPr="00FF47A4">
        <w:rPr>
          <w:sz w:val="24"/>
          <w:lang w:val="ru-RU"/>
        </w:rPr>
        <w:t xml:space="preserve"> </w:t>
      </w:r>
    </w:p>
    <w:p w:rsidR="003B2DA4" w:rsidRPr="00053B0D" w:rsidRDefault="003B2DA4" w:rsidP="003B2DA4">
      <w:pPr>
        <w:jc w:val="left"/>
        <w:rPr>
          <w:rStyle w:val="ac"/>
          <w:i w:val="0"/>
          <w:sz w:val="22"/>
          <w:szCs w:val="22"/>
          <w:lang w:val="ru-RU"/>
        </w:rPr>
      </w:pPr>
      <w:r w:rsidRPr="003B2DA4">
        <w:rPr>
          <w:rStyle w:val="ac"/>
          <w:i w:val="0"/>
          <w:sz w:val="22"/>
          <w:szCs w:val="22"/>
          <w:lang w:val="ru-RU"/>
        </w:rPr>
        <w:t>Это ручка в задней части корзины. Повесьте корзину на стойку после жарки, чтобы избавиться от оставшегося масла. Большой кусок пищи можно жарить непосредственно в кастрюле.   Максимальная рабочая температура горшка составляет 200°</w:t>
      </w:r>
      <w:r w:rsidRPr="003B2DA4">
        <w:rPr>
          <w:rStyle w:val="ac"/>
          <w:i w:val="0"/>
          <w:sz w:val="22"/>
          <w:szCs w:val="22"/>
        </w:rPr>
        <w:t>C</w:t>
      </w:r>
      <w:r w:rsidRPr="003B2DA4">
        <w:rPr>
          <w:rStyle w:val="ac"/>
          <w:i w:val="0"/>
          <w:sz w:val="22"/>
          <w:szCs w:val="22"/>
          <w:lang w:val="ru-RU"/>
        </w:rPr>
        <w:t xml:space="preserve">. Всякий раз, когда происходит неисправность контроля температуры, контроль температурного предела в блоке управления будет работать для отключения тепловой энергии. Защита имеет механизм ручного сброса, только после температуры ниже 150 ° </w:t>
      </w:r>
      <w:r w:rsidRPr="003B2DA4">
        <w:rPr>
          <w:rStyle w:val="ac"/>
          <w:i w:val="0"/>
          <w:sz w:val="22"/>
          <w:szCs w:val="22"/>
        </w:rPr>
        <w:t>C</w:t>
      </w:r>
      <w:r w:rsidRPr="003B2DA4">
        <w:rPr>
          <w:rStyle w:val="ac"/>
          <w:i w:val="0"/>
          <w:sz w:val="22"/>
          <w:szCs w:val="22"/>
          <w:lang w:val="ru-RU"/>
        </w:rPr>
        <w:t xml:space="preserve"> защита может быть сброшена и нагрев затем снова запуститься.   </w:t>
      </w:r>
    </w:p>
    <w:p w:rsidR="003B2DA4" w:rsidRPr="00053B0D" w:rsidRDefault="003B2DA4">
      <w:pPr>
        <w:jc w:val="center"/>
        <w:rPr>
          <w:rStyle w:val="ac"/>
          <w:i w:val="0"/>
          <w:sz w:val="22"/>
          <w:szCs w:val="22"/>
          <w:lang w:val="ru-RU"/>
        </w:rPr>
      </w:pPr>
    </w:p>
    <w:p w:rsidR="00697AC7" w:rsidRDefault="004128E1" w:rsidP="004128E1">
      <w:pPr>
        <w:numPr>
          <w:ilvl w:val="0"/>
          <w:numId w:val="2"/>
        </w:numPr>
        <w:spacing w:line="120" w:lineRule="auto"/>
        <w:rPr>
          <w:rStyle w:val="ac"/>
          <w:i w:val="0"/>
          <w:sz w:val="22"/>
          <w:szCs w:val="22"/>
          <w:lang w:val="ru-RU"/>
        </w:rPr>
      </w:pPr>
      <w:r w:rsidRPr="004128E1">
        <w:rPr>
          <w:rStyle w:val="ac"/>
          <w:i w:val="0"/>
          <w:sz w:val="22"/>
          <w:szCs w:val="22"/>
          <w:lang w:val="ru-RU"/>
        </w:rPr>
        <w:t>ПРЕДУПРЕЖДЕНИЕ</w:t>
      </w:r>
      <w:r w:rsidR="00697AC7">
        <w:rPr>
          <w:rStyle w:val="ac"/>
          <w:i w:val="0"/>
          <w:sz w:val="22"/>
          <w:szCs w:val="22"/>
          <w:lang w:val="ru-RU"/>
        </w:rPr>
        <w:t>.</w:t>
      </w:r>
    </w:p>
    <w:p w:rsidR="004C1554" w:rsidRPr="004128E1" w:rsidRDefault="004128E1" w:rsidP="00697AC7">
      <w:pPr>
        <w:spacing w:line="120" w:lineRule="auto"/>
        <w:ind w:left="420"/>
        <w:rPr>
          <w:rStyle w:val="ac"/>
          <w:i w:val="0"/>
          <w:sz w:val="22"/>
          <w:szCs w:val="22"/>
          <w:lang w:val="ru-RU"/>
        </w:rPr>
      </w:pPr>
      <w:r w:rsidRPr="004128E1">
        <w:rPr>
          <w:rStyle w:val="ac"/>
          <w:i w:val="0"/>
          <w:sz w:val="22"/>
          <w:szCs w:val="22"/>
          <w:lang w:val="ru-RU"/>
        </w:rPr>
        <w:t xml:space="preserve"> Пожалуйста, пр</w:t>
      </w:r>
      <w:r w:rsidR="00B11B1F">
        <w:rPr>
          <w:rStyle w:val="ac"/>
          <w:i w:val="0"/>
          <w:sz w:val="22"/>
          <w:szCs w:val="22"/>
          <w:lang w:val="ru-RU"/>
        </w:rPr>
        <w:t>екратите использовать машину в</w:t>
      </w:r>
      <w:r w:rsidRPr="004128E1">
        <w:rPr>
          <w:rStyle w:val="ac"/>
          <w:i w:val="0"/>
          <w:sz w:val="22"/>
          <w:szCs w:val="22"/>
          <w:lang w:val="ru-RU"/>
        </w:rPr>
        <w:t xml:space="preserve"> любой неисправности. Затем разорвите подключение питания и подключите распределитель. Сообщите дистрибьютору имя, тип, описание ошибки, чтобы получить оперативное решение.   Не используйте машину в случае какой-либо неисправности. Пользователь не должен демонтировать или пытаться отремонтировать машину самостоятельно, за исключением ежедневных технического обслуживания, перечисленных в руководстве пользователя, пожалуйста, свяжитесь с должностными лицами лицензии для технического обслуживания или регулировки / настройки, чтобы избежать возможного поражения электрическим током и несчастного случая.   Прекратите использование машины в случае обнаружения утечки масла. Свяжитесь с дистрибьютором или отремонтируйте машину опытным сотрудником перед использованием Проверьте, надежно ли подключено питание, в соответствии с руководством по установке.  Во время работы ожидается надлежащая высота уровня масла, уровень масла в машине должен находиться между отметками "</w:t>
      </w:r>
      <w:r w:rsidRPr="004128E1">
        <w:rPr>
          <w:rStyle w:val="ac"/>
          <w:i w:val="0"/>
          <w:sz w:val="22"/>
          <w:szCs w:val="22"/>
        </w:rPr>
        <w:t>MIN</w:t>
      </w:r>
      <w:r w:rsidRPr="004128E1">
        <w:rPr>
          <w:rStyle w:val="ac"/>
          <w:i w:val="0"/>
          <w:sz w:val="22"/>
          <w:szCs w:val="22"/>
          <w:lang w:val="ru-RU"/>
        </w:rPr>
        <w:t>" и "</w:t>
      </w:r>
      <w:r w:rsidRPr="004128E1">
        <w:rPr>
          <w:rStyle w:val="ac"/>
          <w:i w:val="0"/>
          <w:sz w:val="22"/>
          <w:szCs w:val="22"/>
        </w:rPr>
        <w:t>MAX</w:t>
      </w:r>
      <w:r w:rsidRPr="004128E1">
        <w:rPr>
          <w:rStyle w:val="ac"/>
          <w:i w:val="0"/>
          <w:sz w:val="22"/>
          <w:szCs w:val="22"/>
          <w:lang w:val="ru-RU"/>
        </w:rPr>
        <w:t>".</w:t>
      </w:r>
    </w:p>
    <w:p w:rsidR="004128E1" w:rsidRPr="004128E1" w:rsidRDefault="004128E1" w:rsidP="004128E1">
      <w:pPr>
        <w:spacing w:line="120" w:lineRule="auto"/>
        <w:rPr>
          <w:rStyle w:val="ac"/>
          <w:i w:val="0"/>
          <w:sz w:val="22"/>
          <w:szCs w:val="22"/>
          <w:lang w:val="ru-RU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25"/>
        <w:gridCol w:w="1525"/>
        <w:gridCol w:w="1525"/>
        <w:gridCol w:w="1662"/>
      </w:tblGrid>
      <w:tr w:rsidR="004C1554">
        <w:trPr>
          <w:trHeight w:val="459"/>
          <w:jc w:val="center"/>
        </w:trPr>
        <w:tc>
          <w:tcPr>
            <w:tcW w:w="1980" w:type="dxa"/>
            <w:tcBorders>
              <w:tl2br w:val="single" w:sz="4" w:space="0" w:color="auto"/>
            </w:tcBorders>
            <w:vAlign w:val="center"/>
          </w:tcPr>
          <w:p w:rsidR="004C1554" w:rsidRPr="00053B0D" w:rsidRDefault="00E332AB">
            <w:pPr>
              <w:rPr>
                <w:lang w:val="ru-RU"/>
              </w:rPr>
            </w:pPr>
            <w:r w:rsidRPr="004128E1">
              <w:rPr>
                <w:rFonts w:hint="eastAsia"/>
                <w:lang w:val="ru-RU"/>
              </w:rPr>
              <w:t xml:space="preserve">   </w:t>
            </w:r>
            <w:r w:rsidRPr="004128E1">
              <w:rPr>
                <w:lang w:val="ru-RU"/>
              </w:rPr>
              <w:t xml:space="preserve">     </w:t>
            </w:r>
            <w:r w:rsidRPr="004128E1">
              <w:rPr>
                <w:rFonts w:hint="eastAsia"/>
                <w:lang w:val="ru-RU"/>
              </w:rPr>
              <w:t xml:space="preserve"> </w:t>
            </w:r>
            <w:r w:rsidR="00053B0D">
              <w:rPr>
                <w:lang w:val="ru-RU"/>
              </w:rPr>
              <w:t>Модель</w:t>
            </w:r>
          </w:p>
          <w:p w:rsidR="004C1554" w:rsidRDefault="00053B0D">
            <w:proofErr w:type="spellStart"/>
            <w:r>
              <w:t>Параметр</w:t>
            </w:r>
            <w:proofErr w:type="spellEnd"/>
          </w:p>
        </w:tc>
        <w:tc>
          <w:tcPr>
            <w:tcW w:w="1525" w:type="dxa"/>
            <w:vAlign w:val="center"/>
          </w:tcPr>
          <w:p w:rsidR="004C1554" w:rsidRDefault="00E332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O</w:t>
            </w:r>
            <w:r>
              <w:rPr>
                <w:szCs w:val="21"/>
              </w:rPr>
              <w:t>FE-213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O</w:t>
            </w:r>
            <w:r>
              <w:rPr>
                <w:color w:val="FF0000"/>
                <w:szCs w:val="21"/>
              </w:rPr>
              <w:t>FE-H213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OFE-</w:t>
            </w:r>
            <w:r>
              <w:rPr>
                <w:szCs w:val="21"/>
              </w:rPr>
              <w:t>413</w:t>
            </w:r>
          </w:p>
        </w:tc>
        <w:tc>
          <w:tcPr>
            <w:tcW w:w="1662" w:type="dxa"/>
            <w:vAlign w:val="center"/>
          </w:tcPr>
          <w:p w:rsidR="004C1554" w:rsidRDefault="00E332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OFE-</w:t>
            </w:r>
            <w:r>
              <w:rPr>
                <w:szCs w:val="21"/>
              </w:rPr>
              <w:t>H413</w:t>
            </w:r>
          </w:p>
        </w:tc>
      </w:tr>
      <w:tr w:rsidR="004C1554">
        <w:trPr>
          <w:trHeight w:val="241"/>
          <w:jc w:val="center"/>
        </w:trPr>
        <w:tc>
          <w:tcPr>
            <w:tcW w:w="1980" w:type="dxa"/>
            <w:vAlign w:val="center"/>
          </w:tcPr>
          <w:p w:rsidR="004C1554" w:rsidRDefault="00053B0D">
            <w:proofErr w:type="spellStart"/>
            <w:r>
              <w:t>Номинальное</w:t>
            </w:r>
            <w:proofErr w:type="spellEnd"/>
            <w:r>
              <w:t xml:space="preserve"> </w:t>
            </w:r>
            <w:proofErr w:type="spellStart"/>
            <w:r>
              <w:t>напряжение</w:t>
            </w:r>
            <w:proofErr w:type="spellEnd"/>
          </w:p>
        </w:tc>
        <w:tc>
          <w:tcPr>
            <w:tcW w:w="6237" w:type="dxa"/>
            <w:gridSpan w:val="4"/>
            <w:vAlign w:val="center"/>
          </w:tcPr>
          <w:p w:rsidR="004C1554" w:rsidRDefault="00E332AB">
            <w:pPr>
              <w:jc w:val="center"/>
            </w:pPr>
            <w:r>
              <w:t>3N ~ 380V</w:t>
            </w:r>
          </w:p>
        </w:tc>
      </w:tr>
      <w:tr w:rsidR="004C1554">
        <w:trPr>
          <w:trHeight w:val="425"/>
          <w:jc w:val="center"/>
        </w:trPr>
        <w:tc>
          <w:tcPr>
            <w:tcW w:w="1980" w:type="dxa"/>
            <w:vAlign w:val="center"/>
          </w:tcPr>
          <w:p w:rsidR="004C1554" w:rsidRDefault="00053B0D">
            <w:proofErr w:type="spellStart"/>
            <w:r>
              <w:t>Номинальная</w:t>
            </w:r>
            <w:proofErr w:type="spellEnd"/>
            <w:r>
              <w:t xml:space="preserve"> </w:t>
            </w:r>
            <w:proofErr w:type="spellStart"/>
            <w:r>
              <w:t>частота</w:t>
            </w:r>
            <w:proofErr w:type="spellEnd"/>
          </w:p>
        </w:tc>
        <w:tc>
          <w:tcPr>
            <w:tcW w:w="6237" w:type="dxa"/>
            <w:gridSpan w:val="4"/>
            <w:vAlign w:val="center"/>
          </w:tcPr>
          <w:p w:rsidR="004C1554" w:rsidRDefault="00E332AB">
            <w:pPr>
              <w:jc w:val="center"/>
            </w:pPr>
            <w:r>
              <w:t>50/</w:t>
            </w:r>
            <w:r>
              <w:rPr>
                <w:rFonts w:hint="eastAsia"/>
              </w:rPr>
              <w:t>60Hz</w:t>
            </w:r>
          </w:p>
        </w:tc>
      </w:tr>
      <w:tr w:rsidR="004C1554">
        <w:trPr>
          <w:trHeight w:val="633"/>
          <w:jc w:val="center"/>
        </w:trPr>
        <w:tc>
          <w:tcPr>
            <w:tcW w:w="1980" w:type="dxa"/>
            <w:vAlign w:val="center"/>
          </w:tcPr>
          <w:p w:rsidR="004C1554" w:rsidRDefault="00053B0D">
            <w:proofErr w:type="spellStart"/>
            <w:r>
              <w:t>Номинальная</w:t>
            </w:r>
            <w:proofErr w:type="spellEnd"/>
            <w:r>
              <w:t xml:space="preserve"> </w:t>
            </w:r>
            <w:proofErr w:type="spellStart"/>
            <w:r>
              <w:t>входная</w:t>
            </w:r>
            <w:proofErr w:type="spellEnd"/>
            <w:r>
              <w:t xml:space="preserve"> </w:t>
            </w:r>
            <w:proofErr w:type="spellStart"/>
            <w:r>
              <w:t>мощность</w:t>
            </w:r>
            <w:proofErr w:type="spellEnd"/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t>14.3kW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t>14.3kW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t>14.3Kw+14.3kW</w:t>
            </w:r>
          </w:p>
        </w:tc>
        <w:tc>
          <w:tcPr>
            <w:tcW w:w="1662" w:type="dxa"/>
            <w:vAlign w:val="center"/>
          </w:tcPr>
          <w:p w:rsidR="004C1554" w:rsidRDefault="00E332AB">
            <w:pPr>
              <w:jc w:val="center"/>
            </w:pPr>
            <w:r>
              <w:t>14.3kW+14.3kW</w:t>
            </w:r>
          </w:p>
        </w:tc>
      </w:tr>
      <w:tr w:rsidR="004C1554">
        <w:trPr>
          <w:trHeight w:val="633"/>
          <w:jc w:val="center"/>
        </w:trPr>
        <w:tc>
          <w:tcPr>
            <w:tcW w:w="1980" w:type="dxa"/>
            <w:vAlign w:val="center"/>
          </w:tcPr>
          <w:p w:rsidR="004C1554" w:rsidRDefault="00053B0D">
            <w:proofErr w:type="spellStart"/>
            <w:r>
              <w:t>Диапазон</w:t>
            </w:r>
            <w:proofErr w:type="spellEnd"/>
            <w:r>
              <w:t xml:space="preserve"> </w:t>
            </w:r>
            <w:proofErr w:type="spellStart"/>
            <w:r>
              <w:t>рабочих</w:t>
            </w:r>
            <w:proofErr w:type="spellEnd"/>
            <w:r>
              <w:t xml:space="preserve"> </w:t>
            </w:r>
            <w:proofErr w:type="spellStart"/>
            <w:r>
              <w:t>температур</w:t>
            </w:r>
            <w:proofErr w:type="spellEnd"/>
          </w:p>
        </w:tc>
        <w:tc>
          <w:tcPr>
            <w:tcW w:w="6237" w:type="dxa"/>
            <w:gridSpan w:val="4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90-190</w:t>
            </w:r>
            <w:r>
              <w:rPr>
                <w:rFonts w:hint="eastAsia"/>
              </w:rPr>
              <w:t>℃</w:t>
            </w:r>
          </w:p>
        </w:tc>
      </w:tr>
      <w:tr w:rsidR="004C1554">
        <w:trPr>
          <w:trHeight w:val="390"/>
          <w:jc w:val="center"/>
        </w:trPr>
        <w:tc>
          <w:tcPr>
            <w:tcW w:w="1980" w:type="dxa"/>
            <w:vAlign w:val="center"/>
          </w:tcPr>
          <w:p w:rsidR="004C1554" w:rsidRDefault="00053B0D">
            <w:proofErr w:type="spellStart"/>
            <w:r>
              <w:t>Электронный</w:t>
            </w:r>
            <w:proofErr w:type="spellEnd"/>
            <w:r>
              <w:t xml:space="preserve"> </w:t>
            </w:r>
            <w:proofErr w:type="spellStart"/>
            <w:r>
              <w:t>хронометраж</w:t>
            </w:r>
            <w:proofErr w:type="spellEnd"/>
          </w:p>
        </w:tc>
        <w:tc>
          <w:tcPr>
            <w:tcW w:w="6237" w:type="dxa"/>
            <w:gridSpan w:val="4"/>
            <w:vAlign w:val="center"/>
          </w:tcPr>
          <w:p w:rsidR="004C1554" w:rsidRDefault="00E332AB">
            <w:pPr>
              <w:jc w:val="center"/>
            </w:pPr>
            <w:r>
              <w:t>0-59 minutes 59 seconds (adjustable)</w:t>
            </w:r>
          </w:p>
        </w:tc>
      </w:tr>
      <w:tr w:rsidR="004C1554">
        <w:trPr>
          <w:trHeight w:val="423"/>
          <w:jc w:val="center"/>
        </w:trPr>
        <w:tc>
          <w:tcPr>
            <w:tcW w:w="1980" w:type="dxa"/>
            <w:vAlign w:val="center"/>
          </w:tcPr>
          <w:p w:rsidR="004C1554" w:rsidRDefault="00053B0D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масляных</w:t>
            </w:r>
            <w:proofErr w:type="spellEnd"/>
            <w:r>
              <w:t xml:space="preserve"> </w:t>
            </w:r>
            <w:proofErr w:type="spellStart"/>
            <w:r>
              <w:t>ванн</w:t>
            </w:r>
            <w:proofErr w:type="spellEnd"/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t>2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t>4</w:t>
            </w:r>
          </w:p>
        </w:tc>
        <w:tc>
          <w:tcPr>
            <w:tcW w:w="1662" w:type="dxa"/>
            <w:vAlign w:val="center"/>
          </w:tcPr>
          <w:p w:rsidR="004C1554" w:rsidRDefault="00E332AB">
            <w:pPr>
              <w:jc w:val="center"/>
            </w:pPr>
            <w:r>
              <w:t>4</w:t>
            </w:r>
          </w:p>
        </w:tc>
      </w:tr>
      <w:tr w:rsidR="004C1554">
        <w:trPr>
          <w:trHeight w:val="423"/>
          <w:jc w:val="center"/>
        </w:trPr>
        <w:tc>
          <w:tcPr>
            <w:tcW w:w="1980" w:type="dxa"/>
            <w:vAlign w:val="center"/>
          </w:tcPr>
          <w:p w:rsidR="004C1554" w:rsidRDefault="00053B0D">
            <w:proofErr w:type="spellStart"/>
            <w:r>
              <w:t>Емкость</w:t>
            </w:r>
            <w:proofErr w:type="spellEnd"/>
            <w:r>
              <w:t xml:space="preserve"> </w:t>
            </w:r>
            <w:proofErr w:type="spellStart"/>
            <w:r>
              <w:t>ванны</w:t>
            </w:r>
            <w:proofErr w:type="spellEnd"/>
          </w:p>
        </w:tc>
        <w:tc>
          <w:tcPr>
            <w:tcW w:w="6237" w:type="dxa"/>
            <w:gridSpan w:val="4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1</w:t>
            </w:r>
            <w:r>
              <w:t>1.6L</w:t>
            </w:r>
          </w:p>
        </w:tc>
      </w:tr>
      <w:tr w:rsidR="004C1554">
        <w:trPr>
          <w:trHeight w:val="423"/>
          <w:jc w:val="center"/>
        </w:trPr>
        <w:tc>
          <w:tcPr>
            <w:tcW w:w="1980" w:type="dxa"/>
            <w:vAlign w:val="center"/>
          </w:tcPr>
          <w:p w:rsidR="004C1554" w:rsidRPr="00053B0D" w:rsidRDefault="00053B0D" w:rsidP="00985026">
            <w:pPr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 xml:space="preserve">Максимальная загрузка </w:t>
            </w:r>
            <w:r w:rsidRPr="00053B0D">
              <w:rPr>
                <w:lang w:val="ru-RU"/>
              </w:rPr>
              <w:t>пищи за один раз</w:t>
            </w:r>
          </w:p>
        </w:tc>
        <w:tc>
          <w:tcPr>
            <w:tcW w:w="6237" w:type="dxa"/>
            <w:gridSpan w:val="4"/>
            <w:vAlign w:val="center"/>
          </w:tcPr>
          <w:p w:rsidR="004C1554" w:rsidRDefault="00E332AB">
            <w:pPr>
              <w:jc w:val="center"/>
            </w:pPr>
            <w:r>
              <w:t>1.6</w:t>
            </w:r>
            <w:r w:rsidR="00053B0D">
              <w:t xml:space="preserve"> </w:t>
            </w:r>
            <w:proofErr w:type="spellStart"/>
            <w:r w:rsidR="00053B0D">
              <w:t>кг</w:t>
            </w:r>
            <w:proofErr w:type="spellEnd"/>
          </w:p>
        </w:tc>
      </w:tr>
      <w:tr w:rsidR="004C1554">
        <w:trPr>
          <w:trHeight w:val="423"/>
          <w:jc w:val="center"/>
        </w:trPr>
        <w:tc>
          <w:tcPr>
            <w:tcW w:w="1980" w:type="dxa"/>
            <w:vAlign w:val="center"/>
          </w:tcPr>
          <w:p w:rsidR="004C1554" w:rsidRPr="00053B0D" w:rsidRDefault="00053B0D">
            <w:pPr>
              <w:rPr>
                <w:lang w:val="ru-RU"/>
              </w:rPr>
            </w:pPr>
            <w:r>
              <w:rPr>
                <w:lang w:val="ru-RU"/>
              </w:rPr>
              <w:t>Вес</w:t>
            </w:r>
            <w:bookmarkStart w:id="0" w:name="_GoBack"/>
            <w:bookmarkEnd w:id="0"/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1</w:t>
            </w:r>
            <w:r>
              <w:t>00</w:t>
            </w:r>
            <w:r w:rsidR="00053B0D">
              <w:t>кг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1</w:t>
            </w:r>
            <w:r>
              <w:t>15</w:t>
            </w:r>
            <w:r w:rsidR="00053B0D">
              <w:t>кг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1</w:t>
            </w:r>
            <w:r>
              <w:t>65</w:t>
            </w:r>
            <w:r w:rsidR="00053B0D">
              <w:t>кг</w:t>
            </w:r>
          </w:p>
        </w:tc>
        <w:tc>
          <w:tcPr>
            <w:tcW w:w="1662" w:type="dxa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1</w:t>
            </w:r>
            <w:r>
              <w:t>97</w:t>
            </w:r>
            <w:r w:rsidR="00053B0D">
              <w:t>кг</w:t>
            </w:r>
          </w:p>
        </w:tc>
      </w:tr>
      <w:tr w:rsidR="004C1554">
        <w:trPr>
          <w:trHeight w:val="423"/>
          <w:jc w:val="center"/>
        </w:trPr>
        <w:tc>
          <w:tcPr>
            <w:tcW w:w="1980" w:type="dxa"/>
            <w:vAlign w:val="center"/>
          </w:tcPr>
          <w:p w:rsidR="004C1554" w:rsidRDefault="00053B0D">
            <w:proofErr w:type="spellStart"/>
            <w:r>
              <w:t>Габаритные</w:t>
            </w:r>
            <w:proofErr w:type="spellEnd"/>
            <w:r>
              <w:t xml:space="preserve"> </w:t>
            </w:r>
            <w:proofErr w:type="spellStart"/>
            <w:r>
              <w:t>размеры</w:t>
            </w:r>
            <w:proofErr w:type="spellEnd"/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t>865x430×1175(mm)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t>865x430×1210(mm)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t>865x860×1175 (mm)</w:t>
            </w:r>
          </w:p>
        </w:tc>
        <w:tc>
          <w:tcPr>
            <w:tcW w:w="1662" w:type="dxa"/>
            <w:vAlign w:val="center"/>
          </w:tcPr>
          <w:p w:rsidR="004C1554" w:rsidRDefault="00E332AB">
            <w:pPr>
              <w:jc w:val="center"/>
            </w:pPr>
            <w:r>
              <w:t>865x860×1210(mm)</w:t>
            </w:r>
          </w:p>
        </w:tc>
      </w:tr>
      <w:tr w:rsidR="004C1554">
        <w:trPr>
          <w:trHeight w:val="423"/>
          <w:jc w:val="center"/>
        </w:trPr>
        <w:tc>
          <w:tcPr>
            <w:tcW w:w="1980" w:type="dxa"/>
            <w:vAlign w:val="center"/>
          </w:tcPr>
          <w:p w:rsidR="004C1554" w:rsidRPr="00053B0D" w:rsidRDefault="00053B0D">
            <w:pPr>
              <w:rPr>
                <w:lang w:val="ru-RU"/>
              </w:rPr>
            </w:pPr>
            <w:r>
              <w:rPr>
                <w:lang w:val="ru-RU"/>
              </w:rPr>
              <w:t>Примечания</w:t>
            </w:r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25" w:type="dxa"/>
            <w:vAlign w:val="center"/>
          </w:tcPr>
          <w:p w:rsidR="004C1554" w:rsidRDefault="00053B0D">
            <w:pPr>
              <w:jc w:val="center"/>
            </w:pPr>
            <w:proofErr w:type="spellStart"/>
            <w:r>
              <w:t>Автоматический</w:t>
            </w:r>
            <w:proofErr w:type="spellEnd"/>
            <w:r>
              <w:t xml:space="preserve"> </w:t>
            </w:r>
            <w:proofErr w:type="spellStart"/>
            <w:r>
              <w:t>подъем-опускание</w:t>
            </w:r>
            <w:proofErr w:type="spellEnd"/>
          </w:p>
        </w:tc>
        <w:tc>
          <w:tcPr>
            <w:tcW w:w="1525" w:type="dxa"/>
            <w:vAlign w:val="center"/>
          </w:tcPr>
          <w:p w:rsidR="004C1554" w:rsidRDefault="00E332AB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662" w:type="dxa"/>
            <w:vAlign w:val="center"/>
          </w:tcPr>
          <w:p w:rsidR="004C1554" w:rsidRDefault="00053B0D">
            <w:pPr>
              <w:jc w:val="center"/>
            </w:pPr>
            <w:proofErr w:type="spellStart"/>
            <w:r>
              <w:t>Автоматический</w:t>
            </w:r>
            <w:proofErr w:type="spellEnd"/>
            <w:r>
              <w:t xml:space="preserve"> </w:t>
            </w:r>
            <w:proofErr w:type="spellStart"/>
            <w:r>
              <w:t>подъем-опускание</w:t>
            </w:r>
            <w:proofErr w:type="spellEnd"/>
          </w:p>
        </w:tc>
      </w:tr>
    </w:tbl>
    <w:p w:rsidR="004C1554" w:rsidRDefault="004C1554">
      <w:pPr>
        <w:spacing w:line="360" w:lineRule="auto"/>
        <w:rPr>
          <w:b/>
          <w:bCs/>
          <w:sz w:val="28"/>
          <w:szCs w:val="28"/>
        </w:rPr>
      </w:pPr>
    </w:p>
    <w:p w:rsidR="004C1554" w:rsidRDefault="004C1554">
      <w:pPr>
        <w:spacing w:line="360" w:lineRule="auto"/>
        <w:rPr>
          <w:b/>
          <w:bCs/>
          <w:sz w:val="28"/>
          <w:szCs w:val="28"/>
        </w:rPr>
      </w:pPr>
    </w:p>
    <w:p w:rsidR="004C1554" w:rsidRDefault="00053B0D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  <w:lang w:val="ru-RU"/>
        </w:rPr>
        <w:t>Панель управления</w:t>
      </w:r>
    </w:p>
    <w:p w:rsidR="004C1554" w:rsidRPr="00053B0D" w:rsidRDefault="00E332AB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  <w:r>
        <w:rPr>
          <w:rFonts w:ascii="Times New Roman" w:eastAsia="方正细黑一简体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129540</wp:posOffset>
            </wp:positionV>
            <wp:extent cx="5984240" cy="3620770"/>
            <wp:effectExtent l="0" t="0" r="0" b="0"/>
            <wp:wrapNone/>
            <wp:docPr id="56" name="图片 14" descr="DDC-163YX-H0-C面板图一喜X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4" descr="DDC-163YX-H0-C面板图一喜X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4240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pStyle w:val="a3"/>
        <w:spacing w:line="0" w:lineRule="atLeast"/>
        <w:ind w:left="420"/>
        <w:jc w:val="left"/>
        <w:rPr>
          <w:rFonts w:ascii="Times New Roman" w:eastAsia="方正细黑一简体" w:hAnsi="Times New Roman" w:cs="Times New Roman"/>
          <w:sz w:val="24"/>
          <w:szCs w:val="24"/>
          <w:lang w:val="ru-RU"/>
        </w:rPr>
      </w:pPr>
    </w:p>
    <w:p w:rsidR="004C1554" w:rsidRPr="00053B0D" w:rsidRDefault="004C1554">
      <w:pPr>
        <w:spacing w:line="0" w:lineRule="atLeast"/>
        <w:jc w:val="left"/>
        <w:rPr>
          <w:rFonts w:eastAsia="方正细黑一简体"/>
          <w:sz w:val="24"/>
          <w:lang w:val="ru-RU"/>
        </w:rPr>
      </w:pPr>
    </w:p>
    <w:p w:rsidR="004C1554" w:rsidRPr="00053B0D" w:rsidRDefault="004C1554">
      <w:pPr>
        <w:pStyle w:val="1"/>
        <w:shd w:val="clear" w:color="auto" w:fill="FFFFFF"/>
        <w:spacing w:line="0" w:lineRule="atLeast"/>
        <w:jc w:val="left"/>
        <w:rPr>
          <w:rFonts w:eastAsia="方正细黑一简体" w:cs="Times New Roman"/>
          <w:sz w:val="24"/>
          <w:szCs w:val="24"/>
          <w:lang w:val="ru-RU"/>
        </w:rPr>
      </w:pPr>
    </w:p>
    <w:p w:rsidR="004C1554" w:rsidRPr="00053B0D" w:rsidRDefault="004C1554">
      <w:pPr>
        <w:pStyle w:val="1"/>
        <w:shd w:val="clear" w:color="auto" w:fill="FFFFFF"/>
        <w:spacing w:line="0" w:lineRule="atLeast"/>
        <w:jc w:val="left"/>
        <w:rPr>
          <w:rFonts w:eastAsia="方正细黑一简体" w:cs="Times New Roman"/>
          <w:sz w:val="24"/>
          <w:szCs w:val="24"/>
          <w:lang w:val="ru-RU"/>
        </w:rPr>
      </w:pPr>
    </w:p>
    <w:p w:rsidR="004C1554" w:rsidRPr="00053B0D" w:rsidRDefault="004C1554">
      <w:pPr>
        <w:pStyle w:val="1"/>
        <w:shd w:val="clear" w:color="auto" w:fill="FFFFFF"/>
        <w:spacing w:line="0" w:lineRule="atLeast"/>
        <w:jc w:val="left"/>
        <w:rPr>
          <w:rFonts w:eastAsia="方正细黑一简体" w:cs="Times New Roman"/>
          <w:sz w:val="24"/>
          <w:szCs w:val="24"/>
          <w:lang w:val="ru-RU"/>
        </w:rPr>
      </w:pPr>
    </w:p>
    <w:p w:rsidR="004C1554" w:rsidRDefault="00E332AB">
      <w:pPr>
        <w:pStyle w:val="1"/>
        <w:shd w:val="clear" w:color="auto" w:fill="FFFFFF"/>
        <w:spacing w:line="0" w:lineRule="atLeast"/>
        <w:jc w:val="left"/>
        <w:rPr>
          <w:rFonts w:eastAsia="方正细黑一简体" w:cs="Times New Roman"/>
          <w:b w:val="0"/>
          <w:sz w:val="24"/>
          <w:szCs w:val="24"/>
        </w:rPr>
      </w:pPr>
      <w:r>
        <w:rPr>
          <w:rFonts w:eastAsia="方正细黑一简体" w:cs="Times New Roman"/>
          <w:sz w:val="24"/>
          <w:szCs w:val="24"/>
        </w:rPr>
        <w:t xml:space="preserve">Key </w:t>
      </w:r>
      <w:r>
        <w:rPr>
          <w:rFonts w:eastAsia="方正细黑一简体" w:cs="Times New Roman" w:hint="eastAsia"/>
          <w:sz w:val="24"/>
          <w:szCs w:val="24"/>
        </w:rPr>
        <w:t>D</w:t>
      </w:r>
      <w:r>
        <w:rPr>
          <w:rFonts w:eastAsia="方正细黑一简体" w:cs="Times New Roman"/>
          <w:sz w:val="24"/>
          <w:szCs w:val="24"/>
        </w:rPr>
        <w:t xml:space="preserve">isplay </w:t>
      </w:r>
      <w:r>
        <w:rPr>
          <w:rFonts w:eastAsia="方正细黑一简体" w:cs="Times New Roman" w:hint="eastAsia"/>
          <w:sz w:val="24"/>
          <w:szCs w:val="24"/>
        </w:rPr>
        <w:t>D</w:t>
      </w:r>
      <w:r>
        <w:rPr>
          <w:rFonts w:eastAsia="方正细黑一简体" w:cs="Times New Roman"/>
          <w:sz w:val="24"/>
          <w:szCs w:val="24"/>
        </w:rPr>
        <w:t>escription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5"/>
        <w:gridCol w:w="4811"/>
      </w:tblGrid>
      <w:tr w:rsidR="004C1554" w:rsidTr="00053B0D">
        <w:tc>
          <w:tcPr>
            <w:tcW w:w="3485" w:type="dxa"/>
            <w:shd w:val="clear" w:color="auto" w:fill="BFBFBF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NO</w:t>
            </w:r>
          </w:p>
        </w:tc>
        <w:tc>
          <w:tcPr>
            <w:tcW w:w="4811" w:type="dxa"/>
            <w:shd w:val="clear" w:color="auto" w:fill="BFBFBF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Illustrate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Heat indicator (A)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Когда свет горит, происходит нагрев, а когда свет выключен, нагрев прекращается.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Parameter query key (B)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Нажмите клавишу запроса несколько раз, чтобы по очереди просмотреть заданное время - установленную температуру - время качества - время масляного фильтра.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Timing start key (C)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Многократно нажмите кнопку запуска таймера, индикатор указывает на то, что таймер запущен; Если индикатор выключен, таймер останавливается</w:t>
            </w:r>
            <w:r w:rsidR="00E332AB" w:rsidRPr="00053B0D">
              <w:rPr>
                <w:rFonts w:eastAsia="方正细黑一简体"/>
                <w:sz w:val="24"/>
                <w:lang w:val="ru-RU"/>
              </w:rPr>
              <w:t>.</w:t>
            </w:r>
            <w:r w:rsidR="00E332AB">
              <w:rPr>
                <w:rFonts w:eastAsia="方正细黑一简体"/>
                <w:sz w:val="24"/>
              </w:rPr>
              <w:t>。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Parameter setting key (D)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Нажмите кнопку настройки несколько раз, чтобы установить время синхронизации - рабочую температуру - время качества - сегментную сигнализацию - выбор фильтрующего масла - компенсацию нагрева, и измените параметры путем сложения или вычитания.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Solid/Liquid Oil Key (E)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Нажмите клавишу твердого/жидкого масла несколько раз, свет включен означает твердое масло; выключенный свет означает жидкое масло.</w:t>
            </w:r>
          </w:p>
        </w:tc>
      </w:tr>
      <w:tr w:rsidR="004C1554" w:rsidRPr="00053B0D" w:rsidTr="00053B0D">
        <w:trPr>
          <w:trHeight w:val="70"/>
        </w:trPr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t>Melt key (F)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Нажмите кнопку плавления масла несколько раз, индикатор горит, что означает, что функция плавления масла активирована; Выключенный свет означает, что функция плавления масла выключена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t>Cleaning key (G)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 xml:space="preserve">Нажмите кнопку очистки несколько раз, индикатор горит означает, что функция очистки активирована; когда свет выключен, функция очистки отключается. Нажмите клавишу </w:t>
            </w:r>
            <w:r>
              <w:rPr>
                <w:rFonts w:eastAsia="方正细黑一简体"/>
                <w:sz w:val="24"/>
              </w:rPr>
              <w:t>P</w:t>
            </w:r>
            <w:r w:rsidRPr="00053B0D">
              <w:rPr>
                <w:rFonts w:eastAsia="方正细黑一简体"/>
                <w:sz w:val="24"/>
                <w:lang w:val="ru-RU"/>
              </w:rPr>
              <w:t>, чтобы установить температуру очистки и время очистки.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t>Oil filter key (H)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 xml:space="preserve">Нажмите кнопку очистки несколько раз, индикатор горит означает, что функция масляного фильтра активирована; Выключенный индикатор означает, что функция масляного фильтра выключена. Нажмите клавишу </w:t>
            </w:r>
            <w:r>
              <w:rPr>
                <w:rFonts w:eastAsia="方正细黑一简体"/>
                <w:sz w:val="24"/>
              </w:rPr>
              <w:t>P</w:t>
            </w:r>
            <w:r w:rsidRPr="00053B0D">
              <w:rPr>
                <w:rFonts w:eastAsia="方正细黑一简体"/>
                <w:sz w:val="24"/>
                <w:lang w:val="ru-RU"/>
              </w:rPr>
              <w:t>, чтобы установить температуру фильтрующего масла</w:t>
            </w:r>
          </w:p>
        </w:tc>
      </w:tr>
      <w:tr w:rsidR="004C1554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t>Idle key (I)</w:t>
            </w:r>
          </w:p>
        </w:tc>
        <w:tc>
          <w:tcPr>
            <w:tcW w:w="4811" w:type="dxa"/>
          </w:tcPr>
          <w:p w:rsidR="004C1554" w:rsidRDefault="00053B0D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 xml:space="preserve">Нажмите кнопку очистки несколько раз, индикатор горит, чтобы войти в режим простоя; индикатор выключен для выхода из </w:t>
            </w:r>
            <w:r w:rsidRPr="00053B0D">
              <w:rPr>
                <w:rFonts w:eastAsia="方正细黑一简体"/>
                <w:sz w:val="24"/>
                <w:lang w:val="ru-RU"/>
              </w:rPr>
              <w:lastRenderedPageBreak/>
              <w:t xml:space="preserve">режима простоя. </w:t>
            </w:r>
            <w:proofErr w:type="spellStart"/>
            <w:r>
              <w:rPr>
                <w:rFonts w:eastAsia="方正细黑一简体"/>
                <w:sz w:val="24"/>
              </w:rPr>
              <w:t>Нажмите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клавишу</w:t>
            </w:r>
            <w:proofErr w:type="spellEnd"/>
            <w:r>
              <w:rPr>
                <w:rFonts w:eastAsia="方正细黑一简体"/>
                <w:sz w:val="24"/>
              </w:rPr>
              <w:t xml:space="preserve"> P, </w:t>
            </w:r>
            <w:proofErr w:type="spellStart"/>
            <w:r>
              <w:rPr>
                <w:rFonts w:eastAsia="方正细黑一简体"/>
                <w:sz w:val="24"/>
              </w:rPr>
              <w:t>чтобы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установить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режим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простоя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r w:rsidR="00E332AB">
              <w:rPr>
                <w:rFonts w:eastAsia="方正细黑一简体"/>
                <w:sz w:val="24"/>
              </w:rPr>
              <w:t>temperature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lastRenderedPageBreak/>
              <w:t>Program group key (L)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Выберите номер группы программ, соответствующий индикатор горит, чтобы указать выбранную группу программ.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t>Wait Indicator (M)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Индикатор мигает, указывая на то, что рабочая температура не достигнута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t>Ready light (N)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Индикатор горит, чтобы указать, что он достиг рабочей температуры</w:t>
            </w:r>
          </w:p>
        </w:tc>
      </w:tr>
      <w:tr w:rsidR="004C1554" w:rsidRPr="00053B0D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t>Timing window (O)</w:t>
            </w:r>
          </w:p>
        </w:tc>
        <w:tc>
          <w:tcPr>
            <w:tcW w:w="4811" w:type="dxa"/>
          </w:tcPr>
          <w:p w:rsidR="004C1554" w:rsidRPr="00053B0D" w:rsidRDefault="00053B0D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053B0D">
              <w:rPr>
                <w:rFonts w:eastAsia="方正细黑一简体"/>
                <w:sz w:val="24"/>
                <w:lang w:val="ru-RU"/>
              </w:rPr>
              <w:t>Отображение рабочего времени, состояния клапана слива масла</w:t>
            </w:r>
          </w:p>
        </w:tc>
      </w:tr>
      <w:tr w:rsidR="004C1554" w:rsidTr="00053B0D">
        <w:tc>
          <w:tcPr>
            <w:tcW w:w="34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sz w:val="24"/>
              </w:rPr>
              <w:t>Temperature window (P)</w:t>
            </w:r>
          </w:p>
        </w:tc>
        <w:tc>
          <w:tcPr>
            <w:tcW w:w="4811" w:type="dxa"/>
          </w:tcPr>
          <w:p w:rsidR="004C1554" w:rsidRDefault="00053B0D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Отображение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температуры</w:t>
            </w:r>
            <w:proofErr w:type="spellEnd"/>
            <w:r>
              <w:rPr>
                <w:rFonts w:eastAsia="方正细黑一简体"/>
                <w:sz w:val="24"/>
              </w:rPr>
              <w:t xml:space="preserve">, </w:t>
            </w:r>
            <w:proofErr w:type="spellStart"/>
            <w:r>
              <w:rPr>
                <w:rFonts w:eastAsia="方正细黑一简体"/>
                <w:sz w:val="24"/>
              </w:rPr>
              <w:t>состояния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выключения</w:t>
            </w:r>
            <w:proofErr w:type="spellEnd"/>
          </w:p>
        </w:tc>
      </w:tr>
    </w:tbl>
    <w:p w:rsidR="004C1554" w:rsidRDefault="004C1554">
      <w:pPr>
        <w:spacing w:line="0" w:lineRule="atLeast"/>
        <w:jc w:val="left"/>
        <w:rPr>
          <w:rFonts w:eastAsia="方正细黑一简体"/>
          <w:sz w:val="24"/>
        </w:rPr>
      </w:pPr>
    </w:p>
    <w:p w:rsidR="00053B0D" w:rsidRPr="00053B0D" w:rsidRDefault="00053B0D">
      <w:pPr>
        <w:spacing w:line="0" w:lineRule="atLeast"/>
        <w:jc w:val="left"/>
        <w:rPr>
          <w:rFonts w:eastAsia="方正细黑一简体"/>
          <w:b/>
          <w:sz w:val="24"/>
          <w:lang w:val="ru-RU"/>
        </w:rPr>
      </w:pPr>
      <w:r w:rsidRPr="00053B0D">
        <w:rPr>
          <w:rFonts w:eastAsia="方正细黑一简体"/>
          <w:b/>
          <w:sz w:val="24"/>
          <w:lang w:val="ru-RU"/>
        </w:rPr>
        <w:t xml:space="preserve">Описание функции </w:t>
      </w:r>
    </w:p>
    <w:p w:rsidR="004C1554" w:rsidRDefault="00053B0D">
      <w:pPr>
        <w:spacing w:line="0" w:lineRule="atLeast"/>
        <w:jc w:val="left"/>
        <w:rPr>
          <w:rFonts w:eastAsia="方正细黑一简体"/>
          <w:sz w:val="24"/>
          <w:lang w:val="ru-RU"/>
        </w:rPr>
      </w:pPr>
      <w:r w:rsidRPr="00053B0D">
        <w:rPr>
          <w:rFonts w:eastAsia="方正细黑一简体"/>
          <w:sz w:val="24"/>
          <w:lang w:val="ru-RU"/>
        </w:rPr>
        <w:t>Контроллер в основном используется во фритюрнице для пищевых продуктов, а эксплуатация проста и удобна. Система использует высокопроизводительную технологию управления микрокомпьютером, которая имеет преимущества высокой точности управления температурой и простой настройки. Управление нагревом использует расширенный ПИД-алгоритм управления, время выпечки принимает контроль обратного отсчета, а полные и расширенные функции отвечают потребностям многоуровневых пользователей. Выход контроллера представляет собой выход релейного переключателя, а панель имеет светодиодную светоизлучающую трубку для взаимодействия с индикацией, когда она находится в действии. Он может указывать рабочее состояние машины кратко и четко, чтобы пользователь мог ра</w:t>
      </w:r>
      <w:r w:rsidR="00CC0CAA">
        <w:rPr>
          <w:rFonts w:eastAsia="方正细黑一简体"/>
          <w:sz w:val="24"/>
          <w:lang w:val="ru-RU"/>
        </w:rPr>
        <w:t>ботать более безопасно и удобно.</w:t>
      </w:r>
    </w:p>
    <w:p w:rsidR="00CC0CAA" w:rsidRPr="00053B0D" w:rsidRDefault="00CC0CAA">
      <w:pPr>
        <w:spacing w:line="0" w:lineRule="atLeast"/>
        <w:jc w:val="left"/>
        <w:rPr>
          <w:rFonts w:eastAsia="方正细黑一简体"/>
          <w:sz w:val="24"/>
          <w:lang w:val="ru-RU"/>
        </w:rPr>
      </w:pPr>
    </w:p>
    <w:p w:rsidR="004C1554" w:rsidRPr="00053B0D" w:rsidRDefault="00053B0D">
      <w:pPr>
        <w:spacing w:line="0" w:lineRule="atLeast"/>
        <w:jc w:val="left"/>
        <w:rPr>
          <w:sz w:val="24"/>
          <w:lang w:val="ru-RU"/>
        </w:rPr>
      </w:pPr>
      <w:r w:rsidRPr="00053B0D">
        <w:rPr>
          <w:sz w:val="24"/>
          <w:lang w:val="ru-RU"/>
        </w:rPr>
        <w:t xml:space="preserve">Редактирование параметров В состоянии завершения работы в окне синхронизации отображается ВЫКЛ.  Включение питания: в левом окне цилиндра отображается </w:t>
      </w:r>
      <w:r>
        <w:rPr>
          <w:sz w:val="24"/>
        </w:rPr>
        <w:t>LB</w:t>
      </w:r>
      <w:r w:rsidRPr="00053B0D">
        <w:rPr>
          <w:sz w:val="24"/>
          <w:lang w:val="ru-RU"/>
        </w:rPr>
        <w:t>-</w:t>
      </w:r>
      <w:r>
        <w:rPr>
          <w:sz w:val="24"/>
        </w:rPr>
        <w:t>C</w:t>
      </w:r>
      <w:r w:rsidRPr="00053B0D">
        <w:rPr>
          <w:sz w:val="24"/>
          <w:lang w:val="ru-RU"/>
        </w:rPr>
        <w:t>(</w:t>
      </w:r>
      <w:r>
        <w:rPr>
          <w:sz w:val="24"/>
        </w:rPr>
        <w:t>F</w:t>
      </w:r>
      <w:r w:rsidRPr="00053B0D">
        <w:rPr>
          <w:sz w:val="24"/>
          <w:lang w:val="ru-RU"/>
        </w:rPr>
        <w:t>)-</w:t>
      </w:r>
      <w:r>
        <w:rPr>
          <w:sz w:val="24"/>
        </w:rPr>
        <w:t>XX</w:t>
      </w:r>
      <w:r w:rsidRPr="00053B0D">
        <w:rPr>
          <w:sz w:val="24"/>
          <w:lang w:val="ru-RU"/>
        </w:rPr>
        <w:t xml:space="preserve"> (</w:t>
      </w:r>
      <w:r>
        <w:rPr>
          <w:sz w:val="24"/>
        </w:rPr>
        <w:t>C</w:t>
      </w:r>
      <w:r w:rsidRPr="00053B0D">
        <w:rPr>
          <w:sz w:val="24"/>
          <w:lang w:val="ru-RU"/>
        </w:rPr>
        <w:t xml:space="preserve"> означает, что единица измерения температуры составляет Цельсий; </w:t>
      </w:r>
      <w:r>
        <w:rPr>
          <w:sz w:val="24"/>
        </w:rPr>
        <w:t>F</w:t>
      </w:r>
      <w:r w:rsidRPr="00053B0D">
        <w:rPr>
          <w:sz w:val="24"/>
          <w:lang w:val="ru-RU"/>
        </w:rPr>
        <w:t xml:space="preserve"> - по Фаренгейту, </w:t>
      </w:r>
      <w:r>
        <w:rPr>
          <w:sz w:val="24"/>
        </w:rPr>
        <w:t>XX</w:t>
      </w:r>
      <w:r w:rsidRPr="00053B0D">
        <w:rPr>
          <w:sz w:val="24"/>
          <w:lang w:val="ru-RU"/>
        </w:rPr>
        <w:t xml:space="preserve"> - номер версии контроллера) В левом окне цилиндра отображается </w:t>
      </w:r>
      <w:r>
        <w:rPr>
          <w:sz w:val="24"/>
        </w:rPr>
        <w:t>LB</w:t>
      </w:r>
      <w:r w:rsidRPr="00053B0D">
        <w:rPr>
          <w:sz w:val="24"/>
          <w:lang w:val="ru-RU"/>
        </w:rPr>
        <w:t>-</w:t>
      </w:r>
      <w:r>
        <w:rPr>
          <w:sz w:val="24"/>
        </w:rPr>
        <w:t>C</w:t>
      </w:r>
      <w:r w:rsidRPr="00053B0D">
        <w:rPr>
          <w:sz w:val="24"/>
          <w:lang w:val="ru-RU"/>
        </w:rPr>
        <w:t>(</w:t>
      </w:r>
      <w:r>
        <w:rPr>
          <w:sz w:val="24"/>
        </w:rPr>
        <w:t>F</w:t>
      </w:r>
      <w:r w:rsidRPr="00053B0D">
        <w:rPr>
          <w:sz w:val="24"/>
          <w:lang w:val="ru-RU"/>
        </w:rPr>
        <w:t>)-</w:t>
      </w:r>
      <w:r>
        <w:rPr>
          <w:sz w:val="24"/>
        </w:rPr>
        <w:t>XX</w:t>
      </w:r>
      <w:r w:rsidRPr="00053B0D">
        <w:rPr>
          <w:sz w:val="24"/>
          <w:lang w:val="ru-RU"/>
        </w:rPr>
        <w:t xml:space="preserve"> (</w:t>
      </w:r>
      <w:r>
        <w:rPr>
          <w:sz w:val="24"/>
        </w:rPr>
        <w:t>C</w:t>
      </w:r>
      <w:r w:rsidRPr="00053B0D">
        <w:rPr>
          <w:sz w:val="24"/>
          <w:lang w:val="ru-RU"/>
        </w:rPr>
        <w:t xml:space="preserve"> означает, что единица измерения температуры - Цельсия; </w:t>
      </w:r>
      <w:r>
        <w:rPr>
          <w:sz w:val="24"/>
        </w:rPr>
        <w:t>F</w:t>
      </w:r>
      <w:r w:rsidRPr="00053B0D">
        <w:rPr>
          <w:sz w:val="24"/>
          <w:lang w:val="ru-RU"/>
        </w:rPr>
        <w:t xml:space="preserve"> - по Фаренгейту, </w:t>
      </w:r>
      <w:r>
        <w:rPr>
          <w:sz w:val="24"/>
        </w:rPr>
        <w:t>XX</w:t>
      </w:r>
      <w:r w:rsidRPr="00053B0D">
        <w:rPr>
          <w:sz w:val="24"/>
          <w:lang w:val="ru-RU"/>
        </w:rPr>
        <w:t xml:space="preserve"> - номер версии контроллера) Нажмите любую клавишу группы программ, соответствующий индикатор горит, а затем нажмите клавишу </w:t>
      </w:r>
      <w:r>
        <w:rPr>
          <w:sz w:val="24"/>
        </w:rPr>
        <w:t>P</w:t>
      </w:r>
      <w:r w:rsidRPr="00053B0D">
        <w:rPr>
          <w:sz w:val="24"/>
          <w:lang w:val="ru-RU"/>
        </w:rPr>
        <w:t>, чтобы войти в режим редактирования параметров:</w:t>
      </w:r>
    </w:p>
    <w:p w:rsidR="004C1554" w:rsidRPr="00053B0D" w:rsidRDefault="004C1554">
      <w:pPr>
        <w:spacing w:line="0" w:lineRule="atLeast"/>
        <w:jc w:val="left"/>
        <w:rPr>
          <w:sz w:val="24"/>
          <w:lang w:val="ru-RU"/>
        </w:rPr>
      </w:pPr>
    </w:p>
    <w:p w:rsidR="004C1554" w:rsidRPr="00053B0D" w:rsidRDefault="004C1554">
      <w:pPr>
        <w:spacing w:line="0" w:lineRule="atLeast"/>
        <w:jc w:val="left"/>
        <w:rPr>
          <w:sz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7"/>
        <w:gridCol w:w="4189"/>
      </w:tblGrid>
      <w:tr w:rsidR="004C1554">
        <w:trPr>
          <w:trHeight w:val="608"/>
        </w:trPr>
        <w:tc>
          <w:tcPr>
            <w:tcW w:w="5001" w:type="dxa"/>
            <w:shd w:val="clear" w:color="auto" w:fill="BFBFBF"/>
          </w:tcPr>
          <w:p w:rsidR="004C1554" w:rsidRDefault="00CC0CAA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Код</w:t>
            </w:r>
            <w:proofErr w:type="spellEnd"/>
          </w:p>
        </w:tc>
        <w:tc>
          <w:tcPr>
            <w:tcW w:w="4834" w:type="dxa"/>
            <w:shd w:val="clear" w:color="auto" w:fill="BFBFBF"/>
          </w:tcPr>
          <w:p w:rsidR="004C1554" w:rsidRPr="00CC0CAA" w:rsidRDefault="00CC0CAA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>
              <w:rPr>
                <w:rFonts w:eastAsia="方正细黑一简体"/>
                <w:sz w:val="24"/>
                <w:lang w:val="ru-RU"/>
              </w:rPr>
              <w:t>Инструкции</w:t>
            </w:r>
          </w:p>
        </w:tc>
      </w:tr>
      <w:tr w:rsidR="004C1554" w:rsidRPr="00CC0CAA">
        <w:trPr>
          <w:trHeight w:val="626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PR0~PR9</w:t>
            </w:r>
          </w:p>
        </w:tc>
        <w:tc>
          <w:tcPr>
            <w:tcW w:w="4834" w:type="dxa"/>
          </w:tcPr>
          <w:p w:rsidR="004C1554" w:rsidRPr="00CC0CAA" w:rsidRDefault="00CC0CAA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CC0CAA">
              <w:rPr>
                <w:rFonts w:eastAsia="方正细黑一简体"/>
                <w:sz w:val="24"/>
                <w:lang w:val="ru-RU"/>
              </w:rPr>
              <w:t>Рабочее время (</w:t>
            </w:r>
            <w:r>
              <w:rPr>
                <w:rFonts w:eastAsia="方正细黑一简体"/>
                <w:sz w:val="24"/>
              </w:rPr>
              <w:t>PR</w:t>
            </w:r>
            <w:r w:rsidRPr="00CC0CAA">
              <w:rPr>
                <w:rFonts w:eastAsia="方正细黑一简体"/>
                <w:sz w:val="24"/>
                <w:lang w:val="ru-RU"/>
              </w:rPr>
              <w:t>0 - общее время; всего 10 групп)</w:t>
            </w:r>
          </w:p>
        </w:tc>
      </w:tr>
      <w:tr w:rsidR="004C1554">
        <w:trPr>
          <w:trHeight w:val="608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PP0~PP9</w:t>
            </w:r>
          </w:p>
        </w:tc>
        <w:tc>
          <w:tcPr>
            <w:tcW w:w="4834" w:type="dxa"/>
          </w:tcPr>
          <w:p w:rsidR="004C1554" w:rsidRDefault="00CC0CAA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Рабочая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температура</w:t>
            </w:r>
            <w:proofErr w:type="spellEnd"/>
          </w:p>
        </w:tc>
      </w:tr>
      <w:tr w:rsidR="004C1554" w:rsidRPr="00CC0CAA">
        <w:trPr>
          <w:trHeight w:val="608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PQU</w:t>
            </w:r>
          </w:p>
        </w:tc>
        <w:tc>
          <w:tcPr>
            <w:tcW w:w="4834" w:type="dxa"/>
          </w:tcPr>
          <w:p w:rsidR="004C1554" w:rsidRPr="00CC0CAA" w:rsidRDefault="00CC0CAA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CC0CAA">
              <w:rPr>
                <w:rFonts w:eastAsia="方正细黑一简体"/>
                <w:sz w:val="24"/>
                <w:lang w:val="ru-RU"/>
              </w:rPr>
              <w:t>Качественное время (начинается после завершения работы)</w:t>
            </w:r>
          </w:p>
        </w:tc>
      </w:tr>
      <w:tr w:rsidR="004C1554" w:rsidRPr="00CC0CAA">
        <w:trPr>
          <w:trHeight w:val="626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PR1~PR4</w:t>
            </w:r>
          </w:p>
        </w:tc>
        <w:tc>
          <w:tcPr>
            <w:tcW w:w="4834" w:type="dxa"/>
          </w:tcPr>
          <w:p w:rsidR="004C1554" w:rsidRPr="00CC0CAA" w:rsidRDefault="00CC0CAA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CC0CAA">
              <w:rPr>
                <w:rFonts w:eastAsia="方正细黑一简体"/>
                <w:sz w:val="24"/>
                <w:lang w:val="ru-RU"/>
              </w:rPr>
              <w:t>Время тревоги (напоминание о тревоге, всего 4 группы)</w:t>
            </w:r>
          </w:p>
        </w:tc>
      </w:tr>
      <w:tr w:rsidR="004C1554">
        <w:trPr>
          <w:trHeight w:val="608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PA1~PA4</w:t>
            </w:r>
          </w:p>
        </w:tc>
        <w:tc>
          <w:tcPr>
            <w:tcW w:w="4834" w:type="dxa"/>
          </w:tcPr>
          <w:p w:rsidR="004C1554" w:rsidRDefault="00CC0CAA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Выбор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звука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будильника</w:t>
            </w:r>
            <w:proofErr w:type="spellEnd"/>
          </w:p>
        </w:tc>
      </w:tr>
      <w:tr w:rsidR="004C1554" w:rsidRPr="00CC0CAA">
        <w:trPr>
          <w:trHeight w:val="608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lastRenderedPageBreak/>
              <w:t>PFI</w:t>
            </w:r>
          </w:p>
        </w:tc>
        <w:tc>
          <w:tcPr>
            <w:tcW w:w="4834" w:type="dxa"/>
          </w:tcPr>
          <w:p w:rsidR="004C1554" w:rsidRPr="00CC0CAA" w:rsidRDefault="00CC0CAA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CC0CAA">
              <w:rPr>
                <w:rFonts w:eastAsia="方正细黑一简体"/>
                <w:sz w:val="24"/>
                <w:lang w:val="ru-RU"/>
              </w:rPr>
              <w:t>Выбор масляного фильтра (0=не считать; 1=количество)</w:t>
            </w:r>
          </w:p>
        </w:tc>
      </w:tr>
      <w:tr w:rsidR="004C1554">
        <w:trPr>
          <w:trHeight w:val="626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PCO</w:t>
            </w:r>
          </w:p>
        </w:tc>
        <w:tc>
          <w:tcPr>
            <w:tcW w:w="4834" w:type="dxa"/>
          </w:tcPr>
          <w:p w:rsidR="004C1554" w:rsidRDefault="00CC0CAA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Чувствительность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температурной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компенсации</w:t>
            </w:r>
            <w:proofErr w:type="spellEnd"/>
          </w:p>
        </w:tc>
      </w:tr>
      <w:tr w:rsidR="004C1554">
        <w:trPr>
          <w:trHeight w:val="626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PRE</w:t>
            </w:r>
          </w:p>
        </w:tc>
        <w:tc>
          <w:tcPr>
            <w:tcW w:w="4834" w:type="dxa"/>
          </w:tcPr>
          <w:p w:rsidR="004C1554" w:rsidRDefault="00CC0CAA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точка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температурной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компенсации</w:t>
            </w:r>
            <w:proofErr w:type="spellEnd"/>
          </w:p>
        </w:tc>
      </w:tr>
      <w:tr w:rsidR="004C1554">
        <w:trPr>
          <w:trHeight w:val="626"/>
        </w:trPr>
        <w:tc>
          <w:tcPr>
            <w:tcW w:w="5001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OFF/ON</w:t>
            </w:r>
          </w:p>
        </w:tc>
        <w:tc>
          <w:tcPr>
            <w:tcW w:w="4834" w:type="dxa"/>
          </w:tcPr>
          <w:p w:rsidR="004C1554" w:rsidRDefault="00CC0CAA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мгновенный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нагрев</w:t>
            </w:r>
            <w:proofErr w:type="spellEnd"/>
          </w:p>
        </w:tc>
      </w:tr>
    </w:tbl>
    <w:p w:rsidR="007218D4" w:rsidRDefault="007218D4">
      <w:pPr>
        <w:spacing w:line="0" w:lineRule="atLeast"/>
        <w:ind w:left="720" w:hangingChars="300" w:hanging="720"/>
        <w:jc w:val="left"/>
        <w:rPr>
          <w:rFonts w:eastAsia="方正细黑一简体"/>
          <w:sz w:val="24"/>
          <w:lang w:val="ru-RU"/>
        </w:rPr>
      </w:pPr>
    </w:p>
    <w:p w:rsidR="007218D4" w:rsidRPr="007218D4" w:rsidRDefault="007218D4">
      <w:pPr>
        <w:spacing w:line="0" w:lineRule="atLeast"/>
        <w:ind w:left="720" w:hangingChars="300" w:hanging="720"/>
        <w:jc w:val="left"/>
        <w:rPr>
          <w:rFonts w:eastAsia="方正细黑一简体"/>
          <w:b/>
          <w:sz w:val="24"/>
          <w:lang w:val="ru-RU"/>
        </w:rPr>
      </w:pPr>
      <w:r w:rsidRPr="007218D4">
        <w:rPr>
          <w:rFonts w:eastAsia="方正细黑一简体"/>
          <w:b/>
          <w:sz w:val="24"/>
          <w:lang w:val="ru-RU"/>
        </w:rPr>
        <w:t>Программная работа</w:t>
      </w:r>
    </w:p>
    <w:p w:rsidR="007218D4" w:rsidRDefault="007218D4">
      <w:pPr>
        <w:spacing w:line="0" w:lineRule="atLeast"/>
        <w:ind w:left="720" w:hangingChars="300" w:hanging="720"/>
        <w:jc w:val="left"/>
        <w:rPr>
          <w:rFonts w:eastAsia="方正细黑一简体"/>
          <w:sz w:val="24"/>
          <w:lang w:val="ru-RU"/>
        </w:rPr>
      </w:pPr>
      <w:r w:rsidRPr="007218D4">
        <w:rPr>
          <w:rFonts w:eastAsia="方正细黑一简体"/>
          <w:sz w:val="24"/>
          <w:lang w:val="ru-RU"/>
        </w:rPr>
        <w:t xml:space="preserve"> </w:t>
      </w:r>
    </w:p>
    <w:p w:rsidR="004C1554" w:rsidRPr="007218D4" w:rsidRDefault="007218D4">
      <w:pPr>
        <w:spacing w:line="0" w:lineRule="atLeast"/>
        <w:ind w:left="720" w:hangingChars="300" w:hanging="720"/>
        <w:jc w:val="left"/>
        <w:rPr>
          <w:rFonts w:eastAsia="方正细黑一简体"/>
          <w:sz w:val="24"/>
          <w:lang w:val="ru-RU"/>
        </w:rPr>
      </w:pPr>
      <w:r w:rsidRPr="007218D4">
        <w:rPr>
          <w:rFonts w:eastAsia="方正细黑一简体"/>
          <w:sz w:val="24"/>
          <w:lang w:val="ru-RU"/>
        </w:rPr>
        <w:t xml:space="preserve">Плавильное масло: Нажмите клавишу твердого / жидкого масла для выбора, в окне синхронизации твердого масла отображается </w:t>
      </w:r>
      <w:r>
        <w:rPr>
          <w:rFonts w:eastAsia="方正细黑一简体"/>
          <w:sz w:val="24"/>
        </w:rPr>
        <w:t>LI</w:t>
      </w:r>
      <w:r w:rsidRPr="007218D4">
        <w:rPr>
          <w:rFonts w:eastAsia="方正细黑一简体"/>
          <w:sz w:val="24"/>
          <w:lang w:val="ru-RU"/>
        </w:rPr>
        <w:t xml:space="preserve">; Окно синхронизации жидкого масла отображает </w:t>
      </w:r>
      <w:r>
        <w:rPr>
          <w:rFonts w:eastAsia="方正细黑一简体"/>
          <w:sz w:val="24"/>
        </w:rPr>
        <w:t>SO</w:t>
      </w:r>
      <w:r w:rsidRPr="007218D4">
        <w:rPr>
          <w:rFonts w:eastAsia="方正细黑一简体"/>
          <w:sz w:val="24"/>
          <w:lang w:val="ru-RU"/>
        </w:rPr>
        <w:t xml:space="preserve"> Примерно через 3 секунды включения питания он автоматически перейдет в режим плавления масла, и вы можете нажать кнопку плавления масла, чтобы вручную выйти из режима плавления масла. Когда температура масла достигнет 110°</w:t>
      </w:r>
      <w:r>
        <w:rPr>
          <w:rFonts w:eastAsia="方正细黑一简体"/>
          <w:sz w:val="24"/>
        </w:rPr>
        <w:t>C</w:t>
      </w:r>
      <w:r w:rsidRPr="007218D4">
        <w:rPr>
          <w:rFonts w:eastAsia="方正细黑一简体"/>
          <w:sz w:val="24"/>
          <w:lang w:val="ru-RU"/>
        </w:rPr>
        <w:t>, оно выйдет из режима плавления масла и перейдет в рабочий режим.  Метод нагрева жидким маслом: нагрев в соответствии с 50% цикла нагрева.  Метод нагрева твердым маслом: цикл нагрева составляет 25 секунд, фиксированный нагрев составляет 5 секунд, а остановка - 20 секунд. Когда температура масла достигнет 80°</w:t>
      </w:r>
      <w:r>
        <w:rPr>
          <w:rFonts w:eastAsia="方正细黑一简体"/>
          <w:sz w:val="24"/>
        </w:rPr>
        <w:t>C</w:t>
      </w:r>
      <w:r w:rsidRPr="007218D4">
        <w:rPr>
          <w:rFonts w:eastAsia="方正细黑一简体"/>
          <w:sz w:val="24"/>
          <w:lang w:val="ru-RU"/>
        </w:rPr>
        <w:t xml:space="preserve">, оно перейдет в режим подогрева жидкого масла.  Очистка: Нажмите кнопку очистки, чтобы открыть функцию очистки, нажмите кнопку </w:t>
      </w:r>
      <w:r>
        <w:rPr>
          <w:rFonts w:eastAsia="方正细黑一简体"/>
          <w:sz w:val="24"/>
        </w:rPr>
        <w:t>P</w:t>
      </w:r>
      <w:r w:rsidRPr="007218D4">
        <w:rPr>
          <w:rFonts w:eastAsia="方正细黑一简体"/>
          <w:sz w:val="24"/>
          <w:lang w:val="ru-RU"/>
        </w:rPr>
        <w:t>, чтобы установить параметры очистки, а затем нажмите кнопку таймера, чтобы запустить таймер очистки. Диапазон времени очистки: 0 ~ 59: 59 Диапазон температур очистки: 40 ~ 90 °</w:t>
      </w:r>
      <w:r>
        <w:rPr>
          <w:rFonts w:eastAsia="方正细黑一简体"/>
          <w:sz w:val="24"/>
        </w:rPr>
        <w:t>C</w:t>
      </w:r>
      <w:r w:rsidRPr="007218D4">
        <w:rPr>
          <w:rFonts w:eastAsia="方正细黑一简体"/>
          <w:sz w:val="24"/>
          <w:lang w:val="ru-RU"/>
        </w:rPr>
        <w:t xml:space="preserve"> (104 ~ 194 °</w:t>
      </w:r>
      <w:r>
        <w:rPr>
          <w:rFonts w:eastAsia="方正细黑一简体"/>
          <w:sz w:val="24"/>
        </w:rPr>
        <w:t>F</w:t>
      </w:r>
      <w:r w:rsidRPr="007218D4">
        <w:rPr>
          <w:rFonts w:eastAsia="方正细黑一简体"/>
          <w:sz w:val="24"/>
          <w:lang w:val="ru-RU"/>
        </w:rPr>
        <w:t xml:space="preserve">) Холостой ход: нажмите клавишу холостого хода, чтобы войти в режим простоя, и </w:t>
      </w:r>
      <w:r>
        <w:rPr>
          <w:rFonts w:eastAsia="方正细黑一简体"/>
          <w:sz w:val="24"/>
        </w:rPr>
        <w:t>co</w:t>
      </w:r>
      <w:r w:rsidRPr="007218D4">
        <w:rPr>
          <w:rFonts w:eastAsia="方正细黑一简体"/>
          <w:sz w:val="24"/>
          <w:lang w:val="ru-RU"/>
        </w:rPr>
        <w:t xml:space="preserve"> ...</w:t>
      </w:r>
    </w:p>
    <w:p w:rsidR="007218D4" w:rsidRPr="007218D4" w:rsidRDefault="007218D4">
      <w:pPr>
        <w:pStyle w:val="1"/>
        <w:shd w:val="clear" w:color="auto" w:fill="FFFFFF"/>
        <w:spacing w:line="0" w:lineRule="atLeast"/>
        <w:jc w:val="left"/>
        <w:rPr>
          <w:rFonts w:eastAsia="方正细黑一简体" w:cs="Times New Roman"/>
          <w:sz w:val="24"/>
          <w:szCs w:val="24"/>
          <w:lang w:val="ru-RU"/>
        </w:rPr>
      </w:pPr>
      <w:r>
        <w:rPr>
          <w:rFonts w:eastAsia="方正细黑一简体" w:cs="Times New Roman"/>
          <w:sz w:val="24"/>
          <w:szCs w:val="24"/>
          <w:lang w:val="ru-RU"/>
        </w:rPr>
        <w:t>К</w:t>
      </w:r>
      <w:r w:rsidRPr="007218D4">
        <w:rPr>
          <w:rFonts w:eastAsia="方正细黑一简体" w:cs="Times New Roman"/>
          <w:sz w:val="24"/>
          <w:szCs w:val="24"/>
          <w:lang w:val="ru-RU"/>
        </w:rPr>
        <w:t xml:space="preserve">од тревоги </w:t>
      </w:r>
    </w:p>
    <w:p w:rsidR="007218D4" w:rsidRDefault="007218D4">
      <w:pPr>
        <w:pStyle w:val="1"/>
        <w:shd w:val="clear" w:color="auto" w:fill="FFFFFF"/>
        <w:spacing w:line="0" w:lineRule="atLeast"/>
        <w:jc w:val="left"/>
        <w:rPr>
          <w:rFonts w:eastAsia="方正细黑一简体" w:cs="Times New Roman"/>
          <w:sz w:val="24"/>
          <w:szCs w:val="24"/>
          <w:lang w:val="ru-RU"/>
        </w:rPr>
      </w:pPr>
      <w:r w:rsidRPr="007218D4">
        <w:rPr>
          <w:rFonts w:eastAsia="方正细黑一简体" w:cs="Times New Roman"/>
          <w:b w:val="0"/>
          <w:sz w:val="24"/>
          <w:szCs w:val="24"/>
          <w:lang w:val="ru-RU"/>
        </w:rPr>
        <w:t xml:space="preserve">В конце окна жарки отображается </w:t>
      </w:r>
      <w:r w:rsidRPr="007218D4">
        <w:rPr>
          <w:rFonts w:eastAsia="方正细黑一简体" w:cs="Times New Roman"/>
          <w:b w:val="0"/>
          <w:sz w:val="24"/>
          <w:szCs w:val="24"/>
        </w:rPr>
        <w:t>END</w:t>
      </w:r>
      <w:r w:rsidRPr="007218D4">
        <w:rPr>
          <w:rFonts w:eastAsia="方正细黑一简体" w:cs="Times New Roman"/>
          <w:b w:val="0"/>
          <w:sz w:val="24"/>
          <w:szCs w:val="24"/>
          <w:lang w:val="ru-RU"/>
        </w:rPr>
        <w:t xml:space="preserve">, а зуммер сигнализирует. </w:t>
      </w:r>
      <w:r w:rsidRPr="007218D4">
        <w:rPr>
          <w:rFonts w:eastAsia="方正细黑一简体" w:cs="Times New Roman"/>
          <w:b w:val="0"/>
          <w:sz w:val="24"/>
          <w:szCs w:val="24"/>
        </w:rPr>
        <w:t>FIL</w:t>
      </w:r>
      <w:r w:rsidRPr="007218D4">
        <w:rPr>
          <w:rFonts w:eastAsia="方正细黑一简体" w:cs="Times New Roman"/>
          <w:b w:val="0"/>
          <w:sz w:val="24"/>
          <w:szCs w:val="24"/>
          <w:lang w:val="ru-RU"/>
        </w:rPr>
        <w:t xml:space="preserve">: При фильтрации масла температура фильтрующего масла достигает заданной температуры. ГОРЯЧИЙ: Когда фактическая температура масла превышает 210 ° </w:t>
      </w:r>
      <w:r w:rsidRPr="007218D4">
        <w:rPr>
          <w:rFonts w:eastAsia="方正细黑一简体" w:cs="Times New Roman"/>
          <w:b w:val="0"/>
          <w:sz w:val="24"/>
          <w:szCs w:val="24"/>
        </w:rPr>
        <w:t>C</w:t>
      </w:r>
      <w:r w:rsidRPr="007218D4">
        <w:rPr>
          <w:rFonts w:eastAsia="方正细黑一简体" w:cs="Times New Roman"/>
          <w:b w:val="0"/>
          <w:sz w:val="24"/>
          <w:szCs w:val="24"/>
          <w:lang w:val="ru-RU"/>
        </w:rPr>
        <w:t xml:space="preserve">, сигнал тревоги о перегреве </w:t>
      </w:r>
      <w:r w:rsidRPr="007218D4">
        <w:rPr>
          <w:rFonts w:eastAsia="方正细黑一简体" w:cs="Times New Roman"/>
          <w:b w:val="0"/>
          <w:sz w:val="24"/>
          <w:szCs w:val="24"/>
        </w:rPr>
        <w:t>ERR</w:t>
      </w:r>
      <w:r w:rsidRPr="007218D4">
        <w:rPr>
          <w:rFonts w:eastAsia="方正细黑一简体" w:cs="Times New Roman"/>
          <w:b w:val="0"/>
          <w:sz w:val="24"/>
          <w:szCs w:val="24"/>
          <w:lang w:val="ru-RU"/>
        </w:rPr>
        <w:t>: Сигнализация о выгорании датчика Примечание: Когда возникает сигнал тревоги, зуммер периодически звучит, чтобы напомнить оператору о необходимости контролировать неисправность!</w:t>
      </w:r>
    </w:p>
    <w:p w:rsidR="007218D4" w:rsidRPr="007218D4" w:rsidRDefault="007218D4">
      <w:pPr>
        <w:spacing w:line="0" w:lineRule="atLeast"/>
        <w:jc w:val="left"/>
        <w:rPr>
          <w:rFonts w:eastAsia="方正细黑一简体"/>
          <w:b/>
          <w:bCs/>
          <w:sz w:val="24"/>
        </w:rPr>
      </w:pPr>
      <w:proofErr w:type="spellStart"/>
      <w:r w:rsidRPr="007218D4">
        <w:rPr>
          <w:rFonts w:eastAsia="方正细黑一简体"/>
          <w:b/>
          <w:bCs/>
          <w:sz w:val="24"/>
        </w:rPr>
        <w:t>Пользовательские</w:t>
      </w:r>
      <w:proofErr w:type="spellEnd"/>
      <w:r w:rsidRPr="007218D4">
        <w:rPr>
          <w:rFonts w:eastAsia="方正细黑一简体"/>
          <w:b/>
          <w:bCs/>
          <w:sz w:val="24"/>
        </w:rPr>
        <w:t xml:space="preserve"> </w:t>
      </w:r>
      <w:proofErr w:type="spellStart"/>
      <w:r w:rsidRPr="007218D4">
        <w:rPr>
          <w:rFonts w:eastAsia="方正细黑一简体"/>
          <w:b/>
          <w:bCs/>
          <w:sz w:val="24"/>
        </w:rPr>
        <w:t>параметры</w:t>
      </w:r>
      <w:proofErr w:type="spellEnd"/>
      <w:r w:rsidRPr="007218D4">
        <w:rPr>
          <w:rFonts w:eastAsia="方正细黑一简体"/>
          <w:b/>
          <w:bCs/>
          <w:sz w:val="24"/>
        </w:rPr>
        <w:t xml:space="preserve"> </w:t>
      </w:r>
    </w:p>
    <w:p w:rsidR="007218D4" w:rsidRDefault="007218D4">
      <w:pPr>
        <w:spacing w:line="0" w:lineRule="atLeast"/>
        <w:jc w:val="left"/>
        <w:rPr>
          <w:rFonts w:eastAsia="方正细黑一简体"/>
          <w:bCs/>
          <w:sz w:val="24"/>
        </w:rPr>
      </w:pPr>
    </w:p>
    <w:p w:rsidR="004C1554" w:rsidRDefault="007218D4">
      <w:pPr>
        <w:spacing w:line="0" w:lineRule="atLeast"/>
        <w:jc w:val="left"/>
        <w:rPr>
          <w:rFonts w:eastAsia="方正细黑一简体"/>
          <w:sz w:val="24"/>
        </w:rPr>
      </w:pPr>
      <w:r w:rsidRPr="007218D4">
        <w:rPr>
          <w:rFonts w:eastAsia="方正细黑一简体"/>
          <w:sz w:val="24"/>
          <w:lang w:val="ru-RU"/>
        </w:rPr>
        <w:t xml:space="preserve">Нажмите и удерживайте клавишу </w:t>
      </w:r>
      <w:r>
        <w:rPr>
          <w:rFonts w:eastAsia="方正细黑一简体"/>
          <w:sz w:val="24"/>
        </w:rPr>
        <w:t>P</w:t>
      </w:r>
      <w:r w:rsidRPr="007218D4">
        <w:rPr>
          <w:rFonts w:eastAsia="方正细黑一简体"/>
          <w:sz w:val="24"/>
          <w:lang w:val="ru-RU"/>
        </w:rPr>
        <w:t xml:space="preserve"> в выключенном состоянии, в окне синхронизации отобразится 0000, введите пароль 0008 и нажмите клавишу </w:t>
      </w:r>
      <w:r>
        <w:rPr>
          <w:rFonts w:eastAsia="方正细黑一简体"/>
          <w:sz w:val="24"/>
        </w:rPr>
        <w:t>P</w:t>
      </w:r>
      <w:r w:rsidRPr="007218D4">
        <w:rPr>
          <w:rFonts w:eastAsia="方正细黑一简体"/>
          <w:sz w:val="24"/>
          <w:lang w:val="ru-RU"/>
        </w:rPr>
        <w:t xml:space="preserve">, чтобы ввести заводские параметры. </w:t>
      </w:r>
      <w:proofErr w:type="spellStart"/>
      <w:r>
        <w:rPr>
          <w:rFonts w:eastAsia="方正细黑一简体"/>
          <w:sz w:val="24"/>
        </w:rPr>
        <w:t>Введите</w:t>
      </w:r>
      <w:proofErr w:type="spellEnd"/>
      <w:r>
        <w:rPr>
          <w:rFonts w:eastAsia="方正细黑一简体"/>
          <w:sz w:val="24"/>
        </w:rPr>
        <w:t xml:space="preserve"> </w:t>
      </w:r>
      <w:proofErr w:type="spellStart"/>
      <w:r>
        <w:rPr>
          <w:rFonts w:eastAsia="方正细黑一简体"/>
          <w:sz w:val="24"/>
        </w:rPr>
        <w:t>пароль</w:t>
      </w:r>
      <w:proofErr w:type="spellEnd"/>
      <w:r>
        <w:rPr>
          <w:rFonts w:eastAsia="方正细黑一简体"/>
          <w:sz w:val="24"/>
        </w:rPr>
        <w:t xml:space="preserve"> 0018, </w:t>
      </w:r>
      <w:proofErr w:type="spellStart"/>
      <w:r>
        <w:rPr>
          <w:rFonts w:eastAsia="方正细黑一简体"/>
          <w:sz w:val="24"/>
        </w:rPr>
        <w:t>нажмите</w:t>
      </w:r>
      <w:proofErr w:type="spellEnd"/>
      <w:r>
        <w:rPr>
          <w:rFonts w:eastAsia="方正细黑一简体"/>
          <w:sz w:val="24"/>
        </w:rPr>
        <w:t xml:space="preserve"> </w:t>
      </w:r>
      <w:proofErr w:type="spellStart"/>
      <w:r>
        <w:rPr>
          <w:rFonts w:eastAsia="方正细黑一简体"/>
          <w:sz w:val="24"/>
        </w:rPr>
        <w:t>клавишу</w:t>
      </w:r>
      <w:proofErr w:type="spellEnd"/>
      <w:r>
        <w:rPr>
          <w:rFonts w:eastAsia="方正细黑一简体"/>
          <w:sz w:val="24"/>
        </w:rPr>
        <w:t xml:space="preserve"> P </w:t>
      </w:r>
      <w:proofErr w:type="spellStart"/>
      <w:r>
        <w:rPr>
          <w:rFonts w:eastAsia="方正细黑一简体"/>
          <w:sz w:val="24"/>
        </w:rPr>
        <w:t>для</w:t>
      </w:r>
      <w:proofErr w:type="spellEnd"/>
      <w:r>
        <w:rPr>
          <w:rFonts w:eastAsia="方正细黑一简体"/>
          <w:sz w:val="24"/>
        </w:rPr>
        <w:t xml:space="preserve"> </w:t>
      </w:r>
      <w:proofErr w:type="spellStart"/>
      <w:r>
        <w:rPr>
          <w:rFonts w:eastAsia="方正细黑一简体"/>
          <w:sz w:val="24"/>
        </w:rPr>
        <w:t>инициализации</w:t>
      </w:r>
      <w:proofErr w:type="spellEnd"/>
      <w:r>
        <w:rPr>
          <w:rFonts w:eastAsia="方正细黑一简体"/>
          <w:sz w:val="24"/>
        </w:rPr>
        <w:t xml:space="preserve"> </w:t>
      </w:r>
      <w:proofErr w:type="spellStart"/>
      <w:r>
        <w:rPr>
          <w:rFonts w:eastAsia="方正细黑一简体"/>
          <w:sz w:val="24"/>
        </w:rPr>
        <w:t>всех</w:t>
      </w:r>
      <w:proofErr w:type="spellEnd"/>
      <w:r>
        <w:rPr>
          <w:rFonts w:eastAsia="方正细黑一简体"/>
          <w:sz w:val="24"/>
        </w:rPr>
        <w:t xml:space="preserve"> </w:t>
      </w:r>
      <w:proofErr w:type="spellStart"/>
      <w:r>
        <w:rPr>
          <w:rFonts w:eastAsia="方正细黑一简体"/>
          <w:sz w:val="24"/>
        </w:rPr>
        <w:t>параметров</w:t>
      </w:r>
      <w:proofErr w:type="spellEnd"/>
      <w:r>
        <w:rPr>
          <w:rFonts w:eastAsia="方正细黑一简体"/>
          <w:sz w:val="24"/>
        </w:rPr>
        <w:t>.</w:t>
      </w:r>
    </w:p>
    <w:p w:rsidR="007218D4" w:rsidRDefault="007218D4">
      <w:pPr>
        <w:spacing w:line="0" w:lineRule="atLeast"/>
        <w:jc w:val="left"/>
        <w:rPr>
          <w:rFonts w:eastAsia="方正细黑一简体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320"/>
        <w:gridCol w:w="1250"/>
        <w:gridCol w:w="4801"/>
      </w:tblGrid>
      <w:tr w:rsidR="004C1554">
        <w:trPr>
          <w:trHeight w:val="411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NO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1554" w:rsidRDefault="007218D4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Диапазон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1554" w:rsidRDefault="007218D4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Заводской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код</w:t>
            </w:r>
            <w:proofErr w:type="spellEnd"/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1554" w:rsidRDefault="007218D4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Описание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функций</w:t>
            </w:r>
            <w:proofErr w:type="spellEnd"/>
          </w:p>
        </w:tc>
      </w:tr>
      <w:tr w:rsidR="004C1554" w:rsidRPr="007218D4">
        <w:trPr>
          <w:trHeight w:val="411"/>
        </w:trPr>
        <w:tc>
          <w:tcPr>
            <w:tcW w:w="908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U01</w:t>
            </w:r>
          </w:p>
        </w:tc>
        <w:tc>
          <w:tcPr>
            <w:tcW w:w="13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0~99</w:t>
            </w:r>
          </w:p>
        </w:tc>
        <w:tc>
          <w:tcPr>
            <w:tcW w:w="1206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10</w:t>
            </w:r>
          </w:p>
        </w:tc>
        <w:tc>
          <w:tcPr>
            <w:tcW w:w="6355" w:type="dxa"/>
          </w:tcPr>
          <w:p w:rsidR="004C1554" w:rsidRPr="007218D4" w:rsidRDefault="007218D4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7218D4">
              <w:rPr>
                <w:rFonts w:eastAsia="方正细黑一简体"/>
                <w:sz w:val="24"/>
                <w:lang w:val="ru-RU"/>
              </w:rPr>
              <w:t>Количество раз блокировки масляного фильтра левой корзины (0=не используется)</w:t>
            </w:r>
          </w:p>
        </w:tc>
      </w:tr>
      <w:tr w:rsidR="004C1554" w:rsidRPr="007218D4">
        <w:trPr>
          <w:trHeight w:val="411"/>
        </w:trPr>
        <w:tc>
          <w:tcPr>
            <w:tcW w:w="908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U02</w:t>
            </w:r>
          </w:p>
        </w:tc>
        <w:tc>
          <w:tcPr>
            <w:tcW w:w="13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0~99</w:t>
            </w:r>
          </w:p>
        </w:tc>
        <w:tc>
          <w:tcPr>
            <w:tcW w:w="1206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10</w:t>
            </w:r>
          </w:p>
        </w:tc>
        <w:tc>
          <w:tcPr>
            <w:tcW w:w="6355" w:type="dxa"/>
          </w:tcPr>
          <w:p w:rsidR="004C1554" w:rsidRPr="007218D4" w:rsidRDefault="007218D4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7218D4">
              <w:rPr>
                <w:rFonts w:eastAsia="方正细黑一简体"/>
                <w:sz w:val="24"/>
                <w:lang w:val="ru-RU"/>
              </w:rPr>
              <w:t>Количество замков масляного фильтра в правой корзине (0=не используется)</w:t>
            </w:r>
          </w:p>
        </w:tc>
      </w:tr>
      <w:tr w:rsidR="004C1554">
        <w:trPr>
          <w:trHeight w:val="411"/>
        </w:trPr>
        <w:tc>
          <w:tcPr>
            <w:tcW w:w="908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lastRenderedPageBreak/>
              <w:t>U03</w:t>
            </w:r>
          </w:p>
        </w:tc>
        <w:tc>
          <w:tcPr>
            <w:tcW w:w="1385" w:type="dxa"/>
          </w:tcPr>
          <w:p w:rsidR="004C1554" w:rsidRDefault="00E332AB">
            <w:pPr>
              <w:spacing w:line="0" w:lineRule="atLeast"/>
              <w:jc w:val="left"/>
              <w:rPr>
                <w:sz w:val="24"/>
              </w:rPr>
            </w:pPr>
            <w:r>
              <w:rPr>
                <w:rFonts w:eastAsia="方正细黑一简体"/>
                <w:sz w:val="24"/>
              </w:rPr>
              <w:t>℃/</w:t>
            </w:r>
            <w:r>
              <w:rPr>
                <w:sz w:val="24"/>
              </w:rPr>
              <w:t>℉</w:t>
            </w:r>
          </w:p>
        </w:tc>
        <w:tc>
          <w:tcPr>
            <w:tcW w:w="1206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℃</w:t>
            </w:r>
          </w:p>
        </w:tc>
        <w:tc>
          <w:tcPr>
            <w:tcW w:w="6355" w:type="dxa"/>
          </w:tcPr>
          <w:p w:rsidR="004C1554" w:rsidRDefault="007218D4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единица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измерения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температуры</w:t>
            </w:r>
            <w:proofErr w:type="spellEnd"/>
          </w:p>
        </w:tc>
      </w:tr>
      <w:tr w:rsidR="004C1554">
        <w:trPr>
          <w:trHeight w:val="411"/>
        </w:trPr>
        <w:tc>
          <w:tcPr>
            <w:tcW w:w="908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U04</w:t>
            </w:r>
          </w:p>
        </w:tc>
        <w:tc>
          <w:tcPr>
            <w:tcW w:w="13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0~99</w:t>
            </w:r>
          </w:p>
        </w:tc>
        <w:tc>
          <w:tcPr>
            <w:tcW w:w="1206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20S</w:t>
            </w:r>
          </w:p>
        </w:tc>
        <w:tc>
          <w:tcPr>
            <w:tcW w:w="6355" w:type="dxa"/>
          </w:tcPr>
          <w:p w:rsidR="004C1554" w:rsidRDefault="007218D4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proofErr w:type="spellStart"/>
            <w:r>
              <w:rPr>
                <w:rFonts w:eastAsia="方正细黑一简体"/>
                <w:sz w:val="24"/>
              </w:rPr>
              <w:t>Время</w:t>
            </w:r>
            <w:proofErr w:type="spellEnd"/>
            <w:r>
              <w:rPr>
                <w:rFonts w:eastAsia="方正细黑一简体"/>
                <w:sz w:val="24"/>
              </w:rPr>
              <w:t xml:space="preserve"> </w:t>
            </w:r>
            <w:proofErr w:type="spellStart"/>
            <w:r>
              <w:rPr>
                <w:rFonts w:eastAsia="方正细黑一简体"/>
                <w:sz w:val="24"/>
              </w:rPr>
              <w:t>тревоги</w:t>
            </w:r>
            <w:proofErr w:type="spellEnd"/>
          </w:p>
        </w:tc>
      </w:tr>
      <w:tr w:rsidR="004C1554" w:rsidRPr="007218D4">
        <w:trPr>
          <w:trHeight w:val="411"/>
        </w:trPr>
        <w:tc>
          <w:tcPr>
            <w:tcW w:w="908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U05</w:t>
            </w:r>
          </w:p>
        </w:tc>
        <w:tc>
          <w:tcPr>
            <w:tcW w:w="13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0/1</w:t>
            </w:r>
          </w:p>
        </w:tc>
        <w:tc>
          <w:tcPr>
            <w:tcW w:w="1206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0</w:t>
            </w:r>
          </w:p>
        </w:tc>
        <w:tc>
          <w:tcPr>
            <w:tcW w:w="6355" w:type="dxa"/>
          </w:tcPr>
          <w:p w:rsidR="004C1554" w:rsidRPr="007218D4" w:rsidRDefault="007218D4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7218D4">
              <w:rPr>
                <w:rFonts w:eastAsia="方正细黑一简体"/>
                <w:sz w:val="24"/>
                <w:lang w:val="ru-RU"/>
              </w:rPr>
              <w:t>Входит ли левая корзина в холостой ход после расплавления масла</w:t>
            </w:r>
          </w:p>
        </w:tc>
      </w:tr>
      <w:tr w:rsidR="004C1554" w:rsidRPr="007218D4">
        <w:trPr>
          <w:trHeight w:val="411"/>
        </w:trPr>
        <w:tc>
          <w:tcPr>
            <w:tcW w:w="908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U06</w:t>
            </w:r>
          </w:p>
        </w:tc>
        <w:tc>
          <w:tcPr>
            <w:tcW w:w="1385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0/1</w:t>
            </w:r>
          </w:p>
        </w:tc>
        <w:tc>
          <w:tcPr>
            <w:tcW w:w="1206" w:type="dxa"/>
          </w:tcPr>
          <w:p w:rsidR="004C1554" w:rsidRDefault="00E332AB">
            <w:pPr>
              <w:spacing w:line="0" w:lineRule="atLeast"/>
              <w:jc w:val="left"/>
              <w:rPr>
                <w:rFonts w:eastAsia="方正细黑一简体"/>
                <w:sz w:val="24"/>
              </w:rPr>
            </w:pPr>
            <w:r>
              <w:rPr>
                <w:rFonts w:eastAsia="方正细黑一简体"/>
                <w:sz w:val="24"/>
              </w:rPr>
              <w:t>0</w:t>
            </w:r>
          </w:p>
        </w:tc>
        <w:tc>
          <w:tcPr>
            <w:tcW w:w="6355" w:type="dxa"/>
          </w:tcPr>
          <w:p w:rsidR="004C1554" w:rsidRPr="007218D4" w:rsidRDefault="007218D4">
            <w:pPr>
              <w:spacing w:line="0" w:lineRule="atLeast"/>
              <w:jc w:val="left"/>
              <w:rPr>
                <w:rFonts w:eastAsia="方正细黑一简体"/>
                <w:sz w:val="24"/>
                <w:lang w:val="ru-RU"/>
              </w:rPr>
            </w:pPr>
            <w:r w:rsidRPr="007218D4">
              <w:rPr>
                <w:rFonts w:eastAsia="方正细黑一简体"/>
                <w:sz w:val="24"/>
                <w:lang w:val="ru-RU"/>
              </w:rPr>
              <w:t>Входит ли правая корзина в холостой ход после расплавления масла</w:t>
            </w:r>
          </w:p>
        </w:tc>
      </w:tr>
    </w:tbl>
    <w:p w:rsidR="004C1554" w:rsidRPr="007218D4" w:rsidRDefault="004C1554">
      <w:pPr>
        <w:rPr>
          <w:b/>
          <w:szCs w:val="21"/>
          <w:lang w:val="ru-RU"/>
        </w:rPr>
      </w:pPr>
    </w:p>
    <w:p w:rsidR="004C1554" w:rsidRDefault="00E332AB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Other </w:t>
      </w:r>
      <w:r>
        <w:rPr>
          <w:b/>
          <w:sz w:val="28"/>
          <w:szCs w:val="28"/>
        </w:rPr>
        <w:t>I</w:t>
      </w:r>
      <w:r>
        <w:rPr>
          <w:rFonts w:hint="eastAsia"/>
          <w:b/>
          <w:sz w:val="28"/>
          <w:szCs w:val="28"/>
        </w:rPr>
        <w:t xml:space="preserve">nstruction for </w:t>
      </w:r>
      <w:r>
        <w:rPr>
          <w:b/>
          <w:sz w:val="28"/>
          <w:szCs w:val="28"/>
        </w:rPr>
        <w:t>Operations</w:t>
      </w:r>
    </w:p>
    <w:p w:rsidR="007218D4" w:rsidRPr="007218D4" w:rsidRDefault="007218D4" w:rsidP="007218D4">
      <w:pPr>
        <w:numPr>
          <w:ilvl w:val="0"/>
          <w:numId w:val="2"/>
        </w:numPr>
        <w:rPr>
          <w:bCs/>
          <w:sz w:val="28"/>
          <w:szCs w:val="28"/>
          <w:lang w:val="ru-RU"/>
        </w:rPr>
      </w:pPr>
      <w:r w:rsidRPr="007218D4">
        <w:rPr>
          <w:rStyle w:val="ac"/>
          <w:i w:val="0"/>
          <w:lang w:val="ru-RU"/>
        </w:rPr>
        <w:t>Снимите крышку, если она съемная, накройте кастрюлю, когда приготовление закончится.  Отключите питание, когда фритюрница не используется, чтобы обеспечить безопасность. Отключение питания; подождите, пока масло внутри фритюрницы остынет, прежде чем очищать масло из кастрюли. Под фритюрницу положите масляную раковину. Открытый маслозащитный клапан, такой же, как при обработке установки.  Чтобы убедиться, что фритюрница безопасна и долговечна, пользователи должны очищать остатки масла и загрязнения на нагревателях, чтобы обеспечить правильную работу масла и нагревателя в чистом состоянии. Использование может установить процедуру фильтрации масла в панели управления и следовать процедуре при обработке фильтрации масла.  Масляный фильтрующий насос установлен в задней и нижней части машины. Если масло необходимо отфильтровать, закройте клапан слива масла, нажмите переключатель масла насоса на передней панели в положение «</w:t>
      </w:r>
      <w:r w:rsidRPr="007218D4">
        <w:rPr>
          <w:rStyle w:val="ac"/>
          <w:i w:val="0"/>
        </w:rPr>
        <w:t>I</w:t>
      </w:r>
      <w:r w:rsidRPr="007218D4">
        <w:rPr>
          <w:rStyle w:val="ac"/>
          <w:i w:val="0"/>
          <w:lang w:val="ru-RU"/>
        </w:rPr>
        <w:t xml:space="preserve">» и откройте переключатель ручки </w:t>
      </w:r>
      <w:proofErr w:type="spellStart"/>
      <w:r w:rsidRPr="007218D4">
        <w:rPr>
          <w:rStyle w:val="ac"/>
          <w:i w:val="0"/>
          <w:lang w:val="ru-RU"/>
        </w:rPr>
        <w:t>маслоотводного</w:t>
      </w:r>
      <w:proofErr w:type="spellEnd"/>
      <w:r w:rsidRPr="007218D4">
        <w:rPr>
          <w:rStyle w:val="ac"/>
          <w:i w:val="0"/>
          <w:lang w:val="ru-RU"/>
        </w:rPr>
        <w:t xml:space="preserve"> клапана, чтобы начать фильтрацию масла. Для того чтобы очистить масло и удалить отбросы, масляный фильтр должен быть покрыт чистой масляной фильтровальной бумагой, а новая масляная фильтровальная бумага</w:t>
      </w:r>
      <w:r>
        <w:rPr>
          <w:b/>
          <w:sz w:val="28"/>
          <w:szCs w:val="28"/>
          <w:lang w:val="ru-RU"/>
        </w:rPr>
        <w:t xml:space="preserve">. </w:t>
      </w:r>
    </w:p>
    <w:p w:rsidR="004C1554" w:rsidRPr="007218D4" w:rsidRDefault="007218D4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7218D4">
        <w:rPr>
          <w:b/>
          <w:noProof/>
          <w:sz w:val="22"/>
          <w:szCs w:val="22"/>
          <w:lang w:val="ru-RU" w:eastAsia="ru-RU"/>
        </w:rPr>
        <w:t>Схема размещения масляной фильтровальной бумаги</w:t>
      </w:r>
      <w:r>
        <w:rPr>
          <w:noProof/>
          <w:lang w:val="ru-RU" w:eastAsia="ru-RU"/>
        </w:rPr>
        <w:t xml:space="preserve"> </w:t>
      </w:r>
      <w:r w:rsidR="00E332AB">
        <w:rPr>
          <w:noProof/>
          <w:lang w:val="ru-RU" w:eastAsia="ru-RU"/>
        </w:rPr>
        <w:drawing>
          <wp:inline distT="0" distB="0" distL="0" distR="0">
            <wp:extent cx="3648075" cy="3705225"/>
            <wp:effectExtent l="0" t="0" r="9525" b="9525"/>
            <wp:docPr id="17" name="图片 16" descr="微信图片_202106281425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微信图片_2021062814252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D4" w:rsidRDefault="007218D4">
      <w:pPr>
        <w:rPr>
          <w:noProof/>
          <w:lang w:val="ru-RU" w:eastAsia="ru-RU"/>
        </w:rPr>
      </w:pPr>
      <w:r w:rsidRPr="007218D4">
        <w:rPr>
          <w:b/>
          <w:noProof/>
          <w:sz w:val="22"/>
          <w:szCs w:val="22"/>
          <w:lang w:val="ru-RU" w:eastAsia="ru-RU"/>
        </w:rPr>
        <w:lastRenderedPageBreak/>
        <w:t>Диаграмма</w:t>
      </w:r>
      <w:r>
        <w:rPr>
          <w:noProof/>
          <w:lang w:val="ru-RU" w:eastAsia="ru-RU"/>
        </w:rPr>
        <w:t xml:space="preserve"> </w:t>
      </w:r>
    </w:p>
    <w:p w:rsidR="004C1554" w:rsidRDefault="00E332AB">
      <w:pPr>
        <w:rPr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4867275" cy="8305800"/>
            <wp:effectExtent l="0" t="0" r="9525" b="0"/>
            <wp:docPr id="18" name="图片 1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 descr="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554" w:rsidRDefault="004C1554">
      <w:pPr>
        <w:numPr>
          <w:ilvl w:val="0"/>
          <w:numId w:val="2"/>
        </w:numPr>
        <w:spacing w:line="360" w:lineRule="auto"/>
        <w:sectPr w:rsidR="004C1554">
          <w:footerReference w:type="default" r:id="rId11"/>
          <w:pgSz w:w="11906" w:h="16838"/>
          <w:pgMar w:top="1134" w:right="1800" w:bottom="851" w:left="1800" w:header="680" w:footer="510" w:gutter="0"/>
          <w:pgNumType w:start="0"/>
          <w:cols w:space="720"/>
          <w:titlePg/>
          <w:docGrid w:type="lines" w:linePitch="312"/>
        </w:sectPr>
      </w:pPr>
    </w:p>
    <w:p w:rsidR="004C1554" w:rsidRDefault="007218D4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lastRenderedPageBreak/>
        <w:t>Электрическая схема</w:t>
      </w:r>
    </w:p>
    <w:p w:rsidR="004C1554" w:rsidRDefault="00E332AB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8029575" cy="5291455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052" cy="52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54" w:rsidRDefault="00E332AB">
      <w:pPr>
        <w:jc w:val="center"/>
      </w:pPr>
      <w:r>
        <w:rPr>
          <w:rFonts w:hint="eastAsia"/>
          <w:noProof/>
          <w:lang w:val="ru-RU" w:eastAsia="ru-RU"/>
        </w:rPr>
        <w:lastRenderedPageBreak/>
        <w:drawing>
          <wp:inline distT="0" distB="0" distL="0" distR="0">
            <wp:extent cx="8592185" cy="573151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278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554">
      <w:pgSz w:w="16838" w:h="11906" w:orient="landscape"/>
      <w:pgMar w:top="1440" w:right="1080" w:bottom="1440" w:left="1080" w:header="680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06B" w:rsidRDefault="00E332AB">
      <w:r>
        <w:separator/>
      </w:r>
    </w:p>
  </w:endnote>
  <w:endnote w:type="continuationSeparator" w:id="0">
    <w:p w:rsidR="00D7006B" w:rsidRDefault="00E3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Malgun Gothic Semilight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Microsoft YaHei UI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方正细黑一简体">
    <w:altName w:val="Microsoft YaHei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554" w:rsidRDefault="00E332A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97AC7" w:rsidRPr="00697AC7">
      <w:rPr>
        <w:noProof/>
        <w:lang w:val="zh-CN"/>
      </w:rPr>
      <w:t>5</w:t>
    </w:r>
    <w:r>
      <w:fldChar w:fldCharType="end"/>
    </w:r>
  </w:p>
  <w:p w:rsidR="004C1554" w:rsidRDefault="004C15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06B" w:rsidRDefault="00E332AB">
      <w:r>
        <w:separator/>
      </w:r>
    </w:p>
  </w:footnote>
  <w:footnote w:type="continuationSeparator" w:id="0">
    <w:p w:rsidR="00D7006B" w:rsidRDefault="00E33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F6C74"/>
    <w:multiLevelType w:val="multilevel"/>
    <w:tmpl w:val="165F6C7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color w:val="000000" w:themeColor="text1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8131E7"/>
    <w:multiLevelType w:val="multilevel"/>
    <w:tmpl w:val="238131E7"/>
    <w:lvl w:ilvl="0">
      <w:start w:val="1"/>
      <w:numFmt w:val="lowerLetter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90756B"/>
    <w:multiLevelType w:val="multilevel"/>
    <w:tmpl w:val="2B90756B"/>
    <w:lvl w:ilvl="0">
      <w:start w:val="1"/>
      <w:numFmt w:val="upperRoman"/>
      <w:lvlText w:val="%1."/>
      <w:lvlJc w:val="left"/>
      <w:pPr>
        <w:ind w:left="420" w:hanging="420"/>
      </w:pPr>
      <w:rPr>
        <w:rFonts w:hint="eastAsia"/>
        <w:b/>
        <w:sz w:val="28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4B4BE5"/>
    <w:multiLevelType w:val="multilevel"/>
    <w:tmpl w:val="6C4B4BE5"/>
    <w:lvl w:ilvl="0">
      <w:start w:val="1"/>
      <w:numFmt w:val="upperRoman"/>
      <w:suff w:val="space"/>
      <w:lvlText w:val="%1."/>
      <w:lvlJc w:val="left"/>
      <w:pPr>
        <w:ind w:left="420" w:hanging="420"/>
      </w:pPr>
      <w:rPr>
        <w:rFonts w:hint="eastAsia"/>
        <w:sz w:val="28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jZTQ0NzRjZjlkM2YzNGI3MzIwNzRmOGU0MzdlODEifQ=="/>
  </w:docVars>
  <w:rsids>
    <w:rsidRoot w:val="00172A27"/>
    <w:rsid w:val="00000F21"/>
    <w:rsid w:val="000106C1"/>
    <w:rsid w:val="00013B6C"/>
    <w:rsid w:val="00025095"/>
    <w:rsid w:val="0003497F"/>
    <w:rsid w:val="00053B0D"/>
    <w:rsid w:val="00057757"/>
    <w:rsid w:val="000A0E51"/>
    <w:rsid w:val="000E4B62"/>
    <w:rsid w:val="000E58CA"/>
    <w:rsid w:val="000F5AD2"/>
    <w:rsid w:val="001001E2"/>
    <w:rsid w:val="001063A4"/>
    <w:rsid w:val="00117187"/>
    <w:rsid w:val="00146DFB"/>
    <w:rsid w:val="00172A27"/>
    <w:rsid w:val="001822A2"/>
    <w:rsid w:val="001861CE"/>
    <w:rsid w:val="00191056"/>
    <w:rsid w:val="00197D17"/>
    <w:rsid w:val="001A7258"/>
    <w:rsid w:val="001B10BD"/>
    <w:rsid w:val="001B7269"/>
    <w:rsid w:val="001D2DD0"/>
    <w:rsid w:val="001E334E"/>
    <w:rsid w:val="001E371A"/>
    <w:rsid w:val="001E3BEE"/>
    <w:rsid w:val="002033F7"/>
    <w:rsid w:val="00216378"/>
    <w:rsid w:val="00263939"/>
    <w:rsid w:val="002873BB"/>
    <w:rsid w:val="002A62A6"/>
    <w:rsid w:val="002B6727"/>
    <w:rsid w:val="002D11CE"/>
    <w:rsid w:val="002E07A2"/>
    <w:rsid w:val="002F06A2"/>
    <w:rsid w:val="002F6DE0"/>
    <w:rsid w:val="00301990"/>
    <w:rsid w:val="00306669"/>
    <w:rsid w:val="0032498E"/>
    <w:rsid w:val="00335DCF"/>
    <w:rsid w:val="003565A7"/>
    <w:rsid w:val="003761D2"/>
    <w:rsid w:val="003778E8"/>
    <w:rsid w:val="003B2DA4"/>
    <w:rsid w:val="003B57AD"/>
    <w:rsid w:val="003E1CCE"/>
    <w:rsid w:val="003F45F9"/>
    <w:rsid w:val="00401E9A"/>
    <w:rsid w:val="00405906"/>
    <w:rsid w:val="004128E1"/>
    <w:rsid w:val="00435116"/>
    <w:rsid w:val="00441BF0"/>
    <w:rsid w:val="004433AD"/>
    <w:rsid w:val="004473A9"/>
    <w:rsid w:val="0046118F"/>
    <w:rsid w:val="00463BB0"/>
    <w:rsid w:val="00466D38"/>
    <w:rsid w:val="004676B1"/>
    <w:rsid w:val="004705AA"/>
    <w:rsid w:val="00480DD6"/>
    <w:rsid w:val="004909BC"/>
    <w:rsid w:val="00490E15"/>
    <w:rsid w:val="004C1554"/>
    <w:rsid w:val="004C7F70"/>
    <w:rsid w:val="004F44BE"/>
    <w:rsid w:val="005119C9"/>
    <w:rsid w:val="005171E7"/>
    <w:rsid w:val="0056343F"/>
    <w:rsid w:val="005746AD"/>
    <w:rsid w:val="0058519C"/>
    <w:rsid w:val="005C2C6E"/>
    <w:rsid w:val="005C32F6"/>
    <w:rsid w:val="005E2080"/>
    <w:rsid w:val="005F1237"/>
    <w:rsid w:val="005F4095"/>
    <w:rsid w:val="00601EDD"/>
    <w:rsid w:val="00604224"/>
    <w:rsid w:val="00612EF3"/>
    <w:rsid w:val="0062504B"/>
    <w:rsid w:val="00626A2E"/>
    <w:rsid w:val="00627766"/>
    <w:rsid w:val="00640CBF"/>
    <w:rsid w:val="0068186F"/>
    <w:rsid w:val="00697AC7"/>
    <w:rsid w:val="006A2C72"/>
    <w:rsid w:val="006A36C4"/>
    <w:rsid w:val="006A5C20"/>
    <w:rsid w:val="006C17D8"/>
    <w:rsid w:val="006C1BA2"/>
    <w:rsid w:val="006D73A3"/>
    <w:rsid w:val="006E0710"/>
    <w:rsid w:val="006E1687"/>
    <w:rsid w:val="006F0562"/>
    <w:rsid w:val="006F7019"/>
    <w:rsid w:val="00705590"/>
    <w:rsid w:val="00717860"/>
    <w:rsid w:val="007218D4"/>
    <w:rsid w:val="007218FB"/>
    <w:rsid w:val="007356E7"/>
    <w:rsid w:val="007453AB"/>
    <w:rsid w:val="00770867"/>
    <w:rsid w:val="00780076"/>
    <w:rsid w:val="00784583"/>
    <w:rsid w:val="007A7B59"/>
    <w:rsid w:val="007C7717"/>
    <w:rsid w:val="007D14B9"/>
    <w:rsid w:val="007D5F6C"/>
    <w:rsid w:val="007F401B"/>
    <w:rsid w:val="008172AE"/>
    <w:rsid w:val="00835E18"/>
    <w:rsid w:val="00840E36"/>
    <w:rsid w:val="00845018"/>
    <w:rsid w:val="00874B4C"/>
    <w:rsid w:val="008862CB"/>
    <w:rsid w:val="0089443C"/>
    <w:rsid w:val="008A6CBD"/>
    <w:rsid w:val="008B73A2"/>
    <w:rsid w:val="008D4E74"/>
    <w:rsid w:val="008F116F"/>
    <w:rsid w:val="008F405E"/>
    <w:rsid w:val="00902AC4"/>
    <w:rsid w:val="009227E0"/>
    <w:rsid w:val="00923B86"/>
    <w:rsid w:val="0092411D"/>
    <w:rsid w:val="00927447"/>
    <w:rsid w:val="00933EC8"/>
    <w:rsid w:val="0095051C"/>
    <w:rsid w:val="00952A07"/>
    <w:rsid w:val="00964D3C"/>
    <w:rsid w:val="00975F3B"/>
    <w:rsid w:val="00985026"/>
    <w:rsid w:val="00991069"/>
    <w:rsid w:val="009A729B"/>
    <w:rsid w:val="009D7E7F"/>
    <w:rsid w:val="009E10B5"/>
    <w:rsid w:val="009E36E7"/>
    <w:rsid w:val="00A02CAD"/>
    <w:rsid w:val="00A110EA"/>
    <w:rsid w:val="00A24B09"/>
    <w:rsid w:val="00A30E21"/>
    <w:rsid w:val="00A31D3A"/>
    <w:rsid w:val="00A36339"/>
    <w:rsid w:val="00A3791B"/>
    <w:rsid w:val="00A46DF7"/>
    <w:rsid w:val="00A57BE7"/>
    <w:rsid w:val="00A6615C"/>
    <w:rsid w:val="00A85F7F"/>
    <w:rsid w:val="00AE3FF0"/>
    <w:rsid w:val="00AE7564"/>
    <w:rsid w:val="00B04BAB"/>
    <w:rsid w:val="00B11B1F"/>
    <w:rsid w:val="00B13776"/>
    <w:rsid w:val="00B31775"/>
    <w:rsid w:val="00B40362"/>
    <w:rsid w:val="00B44351"/>
    <w:rsid w:val="00B44CB8"/>
    <w:rsid w:val="00B51428"/>
    <w:rsid w:val="00B66F10"/>
    <w:rsid w:val="00B87924"/>
    <w:rsid w:val="00B87B50"/>
    <w:rsid w:val="00B9091B"/>
    <w:rsid w:val="00B97327"/>
    <w:rsid w:val="00BA293D"/>
    <w:rsid w:val="00BD19A8"/>
    <w:rsid w:val="00BF11DC"/>
    <w:rsid w:val="00BF1BD0"/>
    <w:rsid w:val="00C22173"/>
    <w:rsid w:val="00C42986"/>
    <w:rsid w:val="00C56152"/>
    <w:rsid w:val="00C571F0"/>
    <w:rsid w:val="00CC0CAA"/>
    <w:rsid w:val="00CC3C1F"/>
    <w:rsid w:val="00CC44FC"/>
    <w:rsid w:val="00CD2C6E"/>
    <w:rsid w:val="00D056C6"/>
    <w:rsid w:val="00D42ADE"/>
    <w:rsid w:val="00D60B5E"/>
    <w:rsid w:val="00D67F13"/>
    <w:rsid w:val="00D7006B"/>
    <w:rsid w:val="00D825C4"/>
    <w:rsid w:val="00D928CB"/>
    <w:rsid w:val="00D95F19"/>
    <w:rsid w:val="00D96B59"/>
    <w:rsid w:val="00D9772C"/>
    <w:rsid w:val="00DA0FBE"/>
    <w:rsid w:val="00DC3D8B"/>
    <w:rsid w:val="00DC638E"/>
    <w:rsid w:val="00DD0331"/>
    <w:rsid w:val="00DE3E16"/>
    <w:rsid w:val="00DE6FEB"/>
    <w:rsid w:val="00DF528A"/>
    <w:rsid w:val="00E037A3"/>
    <w:rsid w:val="00E22FE3"/>
    <w:rsid w:val="00E332AB"/>
    <w:rsid w:val="00E57B97"/>
    <w:rsid w:val="00E6197E"/>
    <w:rsid w:val="00E66998"/>
    <w:rsid w:val="00E67C26"/>
    <w:rsid w:val="00E96C8C"/>
    <w:rsid w:val="00EB5FFE"/>
    <w:rsid w:val="00EC6A04"/>
    <w:rsid w:val="00EC6EDF"/>
    <w:rsid w:val="00ED16D2"/>
    <w:rsid w:val="00F049D1"/>
    <w:rsid w:val="00F54804"/>
    <w:rsid w:val="00F54CFE"/>
    <w:rsid w:val="00F63A9E"/>
    <w:rsid w:val="00F83281"/>
    <w:rsid w:val="00FB16E7"/>
    <w:rsid w:val="00FB3DE3"/>
    <w:rsid w:val="00FB6FFE"/>
    <w:rsid w:val="00FC53D6"/>
    <w:rsid w:val="00FD61AF"/>
    <w:rsid w:val="00FF0365"/>
    <w:rsid w:val="00FF47A4"/>
    <w:rsid w:val="28A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1AAEF31B"/>
  <w15:docId w15:val="{64BD7048-2621-4C89-81E0-A5438F5F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cs="Arial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SimHei" w:hAnsi="Arial" w:cs="Arial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rFonts w:ascii="Arial" w:eastAsia="KaiTi_GB2312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SimSun" w:hAnsi="Courier New" w:cs="Courier New"/>
      <w:szCs w:val="21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basedOn w:val="a0"/>
  </w:style>
  <w:style w:type="character" w:customStyle="1" w:styleId="30">
    <w:name w:val="Заголовок 3 Знак"/>
    <w:link w:val="3"/>
    <w:rPr>
      <w:rFonts w:ascii="Arial" w:eastAsia="KaiTi_GB2312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Заголовок 1 Знак"/>
    <w:link w:val="1"/>
    <w:rPr>
      <w:rFonts w:eastAsia="SimSun" w:cs="Arial"/>
      <w:b/>
      <w:bCs/>
      <w:kern w:val="44"/>
      <w:sz w:val="28"/>
      <w:szCs w:val="44"/>
      <w:lang w:val="en-US" w:eastAsia="zh-CN" w:bidi="ar-SA"/>
    </w:rPr>
  </w:style>
  <w:style w:type="character" w:customStyle="1" w:styleId="20">
    <w:name w:val="Заголовок 2 Знак"/>
    <w:link w:val="2"/>
    <w:rPr>
      <w:rFonts w:ascii="Arial" w:eastAsia="SimHei" w:hAnsi="Arial" w:cs="Arial"/>
      <w:b/>
      <w:bCs/>
      <w:kern w:val="2"/>
      <w:sz w:val="28"/>
      <w:szCs w:val="32"/>
      <w:lang w:val="en-US" w:eastAsia="zh-CN" w:bidi="ar-SA"/>
    </w:rPr>
  </w:style>
  <w:style w:type="character" w:customStyle="1" w:styleId="a6">
    <w:name w:val="Текст выноски Знак"/>
    <w:link w:val="a5"/>
    <w:rPr>
      <w:kern w:val="2"/>
      <w:sz w:val="18"/>
      <w:szCs w:val="18"/>
    </w:rPr>
  </w:style>
  <w:style w:type="character" w:customStyle="1" w:styleId="a8">
    <w:name w:val="Нижний колонтитул Знак"/>
    <w:link w:val="a7"/>
    <w:uiPriority w:val="99"/>
    <w:rPr>
      <w:kern w:val="2"/>
      <w:sz w:val="18"/>
      <w:szCs w:val="18"/>
    </w:rPr>
  </w:style>
  <w:style w:type="character" w:customStyle="1" w:styleId="a4">
    <w:name w:val="Текст Знак"/>
    <w:link w:val="a3"/>
    <w:rPr>
      <w:rFonts w:ascii="SimSun" w:hAnsi="Courier New" w:cs="Courier New"/>
      <w:kern w:val="2"/>
      <w:sz w:val="21"/>
      <w:szCs w:val="21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styleId="ac">
    <w:name w:val="Emphasis"/>
    <w:basedOn w:val="a0"/>
    <w:qFormat/>
    <w:rsid w:val="00A24B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0C895-FA26-488D-AD0D-32ABCF25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1758</Words>
  <Characters>12105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目       录</vt:lpstr>
    </vt:vector>
  </TitlesOfParts>
  <Company>微软中国</Company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  录</dc:title>
  <dc:creator>Administrator</dc:creator>
  <cp:lastModifiedBy>Ермишин Роман</cp:lastModifiedBy>
  <cp:revision>30</cp:revision>
  <cp:lastPrinted>2022-07-04T02:17:00Z</cp:lastPrinted>
  <dcterms:created xsi:type="dcterms:W3CDTF">2022-07-02T01:49:00Z</dcterms:created>
  <dcterms:modified xsi:type="dcterms:W3CDTF">2022-09-29T05:42:00Z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A32FD86D8E924374B20260C10BB81AF8</vt:lpwstr>
  </property>
</Properties>
</file>